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bookmarkStart w:id="0" w:name="_GoBack"/>
      <w:bookmarkEnd w:id="0"/>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BD3482">
        <w:rPr>
          <w:rFonts w:ascii="Arial" w:eastAsia="Times New Roman" w:hAnsi="Arial" w:cs="Arial"/>
          <w:b/>
          <w:sz w:val="24"/>
          <w:szCs w:val="24"/>
        </w:rPr>
        <w:t xml:space="preserve"> 154G</w:t>
      </w:r>
      <w:r w:rsidR="00326B7B">
        <w:rPr>
          <w:rFonts w:ascii="Arial" w:eastAsia="Times New Roman" w:hAnsi="Arial" w:cs="Arial"/>
          <w:b/>
          <w:sz w:val="24"/>
          <w:szCs w:val="24"/>
        </w:rPr>
        <w:t xml:space="preserve">, </w:t>
      </w:r>
      <w:r w:rsidR="0023560E" w:rsidRPr="00326B7B">
        <w:rPr>
          <w:rFonts w:ascii="Arial" w:eastAsia="Times New Roman" w:hAnsi="Arial" w:cs="Arial"/>
          <w:b/>
          <w:sz w:val="24"/>
          <w:szCs w:val="24"/>
        </w:rPr>
        <w:t>Fall: 201</w:t>
      </w:r>
      <w:r w:rsidR="00BD3482">
        <w:rPr>
          <w:rFonts w:ascii="Arial" w:eastAsia="Times New Roman" w:hAnsi="Arial" w:cs="Arial"/>
          <w:b/>
          <w:sz w:val="24"/>
          <w:szCs w:val="24"/>
        </w:rPr>
        <w:t>7</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proofErr w:type="gramStart"/>
      <w:r w:rsidR="003975F6">
        <w:rPr>
          <w:rFonts w:ascii="Arial" w:eastAsia="Times New Roman" w:hAnsi="Arial" w:cs="Arial"/>
          <w:sz w:val="24"/>
          <w:szCs w:val="24"/>
        </w:rPr>
        <w:t>n/a</w:t>
      </w:r>
      <w:proofErr w:type="gramEnd"/>
      <w:r w:rsidR="003975F6">
        <w:rPr>
          <w:rFonts w:ascii="Arial" w:eastAsia="Times New Roman" w:hAnsi="Arial" w:cs="Arial"/>
          <w:sz w:val="24"/>
          <w:szCs w:val="24"/>
        </w:rPr>
        <w:t xml:space="preserve"> (online class)</w:t>
      </w: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9" w:history="1">
        <w:r w:rsidR="00A34278" w:rsidRPr="00A34278">
          <w:rPr>
            <w:rStyle w:val="Hyperlink"/>
            <w:rFonts w:ascii="Arial" w:eastAsia="Times New Roman" w:hAnsi="Arial" w:cs="Arial"/>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BD3482"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BD3482"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rsidR="005035AE" w:rsidRPr="00E65148" w:rsidRDefault="00BD3482"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proofErr w:type="gramStart"/>
      <w:r>
        <w:rPr>
          <w:rFonts w:ascii="Arial" w:eastAsia="Times New Roman" w:hAnsi="Arial" w:cs="Arial"/>
          <w:sz w:val="24"/>
          <w:szCs w:val="24"/>
          <w:bdr w:val="none" w:sz="0" w:space="0" w:color="auto" w:frame="1"/>
        </w:rPr>
        <w:t>Course Overview.</w:t>
      </w:r>
      <w:proofErr w:type="gramEnd"/>
      <w:r>
        <w:rPr>
          <w:rFonts w:ascii="Arial" w:eastAsia="Times New Roman" w:hAnsi="Arial" w:cs="Arial"/>
          <w:sz w:val="24"/>
          <w:szCs w:val="24"/>
          <w:bdr w:val="none" w:sz="0" w:space="0" w:color="auto" w:frame="1"/>
        </w:rPr>
        <w:t xml:space="preserve"> </w:t>
      </w:r>
      <w:r w:rsidR="003975F6" w:rsidRPr="003975F6">
        <w:rPr>
          <w:rFonts w:ascii="Arial" w:eastAsia="Times New Roman" w:hAnsi="Arial" w:cs="Arial"/>
          <w:b w:val="0"/>
          <w:sz w:val="24"/>
          <w:szCs w:val="24"/>
          <w:bdr w:val="none" w:sz="0" w:space="0" w:color="auto" w:frame="1"/>
        </w:rPr>
        <w:t>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etiologies and comorbidities, as well as recent thinking on intervention approaches for late life cognition. The selection of topics and instructors also reflects the unique profile of expertise among University of Florida Division of Neuropsychology faculty</w:t>
      </w:r>
      <w:proofErr w:type="gramStart"/>
      <w:r w:rsidR="003975F6" w:rsidRPr="003975F6">
        <w:rPr>
          <w:rFonts w:ascii="Arial" w:eastAsia="Times New Roman" w:hAnsi="Arial" w:cs="Arial"/>
          <w:b w:val="0"/>
          <w:sz w:val="24"/>
          <w:szCs w:val="24"/>
          <w:bdr w:val="none" w:sz="0" w:space="0" w:color="auto" w:frame="1"/>
        </w:rPr>
        <w:t>.</w:t>
      </w:r>
      <w:r w:rsidR="001C20C4" w:rsidRPr="001C20C4">
        <w:rPr>
          <w:rFonts w:ascii="Arial" w:eastAsia="Times New Roman" w:hAnsi="Arial" w:cs="Arial"/>
          <w:b w:val="0"/>
          <w:sz w:val="24"/>
          <w:szCs w:val="24"/>
          <w:bdr w:val="none" w:sz="0" w:space="0" w:color="auto" w:frame="1"/>
        </w:rPr>
        <w:t>.</w:t>
      </w:r>
      <w:proofErr w:type="gramEnd"/>
    </w:p>
    <w:p w:rsidR="003975F6" w:rsidRDefault="002F12A2" w:rsidP="00A133F2">
      <w:pPr>
        <w:pStyle w:val="Heading2"/>
        <w:spacing w:before="0" w:after="240" w:line="240" w:lineRule="auto"/>
        <w:rPr>
          <w:rFonts w:ascii="Arial" w:eastAsia="Times New Roman" w:hAnsi="Arial" w:cs="Arial"/>
          <w:b w:val="0"/>
          <w:sz w:val="24"/>
          <w:szCs w:val="24"/>
        </w:rPr>
      </w:pPr>
      <w:proofErr w:type="gramStart"/>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proofErr w:type="gramEnd"/>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rsidR="002629B5" w:rsidRPr="00A133F2" w:rsidRDefault="005035AE" w:rsidP="00A133F2">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1.</w:t>
      </w:r>
      <w:r>
        <w:rPr>
          <w:rFonts w:ascii="Arial" w:hAnsi="Arial" w:cs="Arial"/>
          <w:sz w:val="24"/>
          <w:szCs w:val="24"/>
        </w:rPr>
        <w:t xml:space="preserve"> </w:t>
      </w:r>
      <w:r w:rsidRPr="00542E87">
        <w:rPr>
          <w:rFonts w:ascii="Arial" w:hAnsi="Arial" w:cs="Arial"/>
          <w:sz w:val="24"/>
          <w:szCs w:val="24"/>
        </w:rPr>
        <w:t>The student will be able to describe and synthesize major normal and pathological cognitive changes in later life</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2.</w:t>
      </w:r>
      <w:r>
        <w:rPr>
          <w:rFonts w:ascii="Arial" w:hAnsi="Arial" w:cs="Arial"/>
          <w:sz w:val="24"/>
          <w:szCs w:val="24"/>
        </w:rPr>
        <w:t xml:space="preserve"> </w:t>
      </w:r>
      <w:r w:rsidRPr="00542E87">
        <w:rPr>
          <w:rFonts w:ascii="Arial" w:hAnsi="Arial" w:cs="Arial"/>
          <w:sz w:val="24"/>
          <w:szCs w:val="24"/>
        </w:rPr>
        <w:t>The student will have familiarity with the major behavioral and neuroscience approaches used in the study of neuropsychological aging</w:t>
      </w:r>
    </w:p>
    <w:p w:rsidR="003975F6" w:rsidRPr="00542E87" w:rsidRDefault="003975F6" w:rsidP="003975F6">
      <w:pPr>
        <w:spacing w:after="0" w:line="240" w:lineRule="auto"/>
        <w:rPr>
          <w:rFonts w:ascii="Arial" w:hAnsi="Arial" w:cs="Arial"/>
          <w:sz w:val="24"/>
          <w:szCs w:val="24"/>
        </w:rPr>
      </w:pPr>
      <w:r w:rsidRPr="00542E87">
        <w:rPr>
          <w:rFonts w:ascii="Arial" w:hAnsi="Arial" w:cs="Arial"/>
          <w:sz w:val="24"/>
          <w:szCs w:val="24"/>
        </w:rPr>
        <w:t>3.</w:t>
      </w:r>
      <w:r>
        <w:rPr>
          <w:rFonts w:ascii="Arial" w:hAnsi="Arial" w:cs="Arial"/>
          <w:sz w:val="24"/>
          <w:szCs w:val="24"/>
        </w:rPr>
        <w:t xml:space="preserve"> </w:t>
      </w:r>
      <w:r w:rsidRPr="00542E87">
        <w:rPr>
          <w:rFonts w:ascii="Arial" w:hAnsi="Arial" w:cs="Arial"/>
          <w:sz w:val="24"/>
          <w:szCs w:val="24"/>
        </w:rPr>
        <w:t>The student will explore major explanatory models and potential co-morbid factors in the prediction of late life cognitive change</w:t>
      </w:r>
    </w:p>
    <w:p w:rsidR="003975F6" w:rsidRPr="00000771" w:rsidRDefault="003975F6" w:rsidP="003975F6">
      <w:pPr>
        <w:spacing w:after="0" w:line="240" w:lineRule="auto"/>
        <w:rPr>
          <w:rFonts w:ascii="Arial" w:hAnsi="Arial" w:cs="Arial"/>
          <w:sz w:val="24"/>
          <w:szCs w:val="24"/>
        </w:rPr>
      </w:pPr>
      <w:r w:rsidRPr="00542E87">
        <w:rPr>
          <w:rFonts w:ascii="Arial" w:hAnsi="Arial" w:cs="Arial"/>
          <w:sz w:val="24"/>
          <w:szCs w:val="24"/>
        </w:rPr>
        <w:lastRenderedPageBreak/>
        <w:t>4.</w:t>
      </w:r>
      <w:r>
        <w:rPr>
          <w:rFonts w:ascii="Arial" w:hAnsi="Arial" w:cs="Arial"/>
          <w:sz w:val="24"/>
          <w:szCs w:val="24"/>
        </w:rPr>
        <w:t xml:space="preserve"> </w:t>
      </w:r>
      <w:r w:rsidRPr="00542E87">
        <w:rPr>
          <w:rFonts w:ascii="Arial" w:hAnsi="Arial" w:cs="Arial"/>
          <w:sz w:val="24"/>
          <w:szCs w:val="24"/>
        </w:rPr>
        <w:t>The student will become familiarized with contemporary approaches to intervening with late life cognition, and will be able to summarize emerging data needs in this nascent area.</w:t>
      </w:r>
    </w:p>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495BD9" w:rsidRDefault="003975F6" w:rsidP="00495BD9">
      <w:pPr>
        <w:spacing w:after="0" w:line="240" w:lineRule="auto"/>
        <w:contextualSpacing/>
        <w:rPr>
          <w:rFonts w:ascii="Arial" w:eastAsia="Times New Roman" w:hAnsi="Arial" w:cs="Arial"/>
          <w:color w:val="000000"/>
          <w:sz w:val="24"/>
          <w:szCs w:val="24"/>
        </w:rPr>
      </w:pPr>
      <w:r>
        <w:rPr>
          <w:rFonts w:ascii="Arial" w:hAnsi="Arial" w:cs="Arial"/>
          <w:sz w:val="24"/>
          <w:szCs w:val="24"/>
        </w:rPr>
        <w:t xml:space="preserve">This online course is a directed reading course. </w:t>
      </w:r>
      <w:r w:rsidRPr="00ED73C7">
        <w:rPr>
          <w:rFonts w:ascii="Arial" w:hAnsi="Arial" w:cs="Arial"/>
          <w:sz w:val="24"/>
          <w:szCs w:val="24"/>
        </w:rPr>
        <w:t xml:space="preserve">Students will access personal-use electronic copies of all assigned readings in this course (online, in the UF </w:t>
      </w:r>
      <w:r w:rsidR="00A000BD">
        <w:rPr>
          <w:rFonts w:ascii="Arial" w:hAnsi="Arial" w:cs="Arial"/>
          <w:sz w:val="24"/>
          <w:szCs w:val="24"/>
        </w:rPr>
        <w:t>Canvas</w:t>
      </w:r>
      <w:r w:rsidRPr="00ED73C7">
        <w:rPr>
          <w:rFonts w:ascii="Arial" w:hAnsi="Arial" w:cs="Arial"/>
          <w:sz w:val="24"/>
          <w:szCs w:val="24"/>
        </w:rPr>
        <w:t xml:space="preserve"> system).  Each week, students will be expected to summarize, synthesize and integrate readings (along with outside material they choose to bring in) so that they can explain readings to others.  This will take the form of a weekly </w:t>
      </w:r>
      <w:r>
        <w:rPr>
          <w:rFonts w:ascii="Arial" w:hAnsi="Arial" w:cs="Arial"/>
          <w:sz w:val="24"/>
          <w:szCs w:val="24"/>
        </w:rPr>
        <w:t xml:space="preserve">executive summary </w:t>
      </w:r>
      <w:r w:rsidRPr="00ED73C7">
        <w:rPr>
          <w:rFonts w:ascii="Arial" w:hAnsi="Arial" w:cs="Arial"/>
          <w:sz w:val="24"/>
          <w:szCs w:val="24"/>
        </w:rPr>
        <w:t>produced by the student (see “Assignments” below for details).</w:t>
      </w:r>
      <w:r w:rsidR="00C27F81" w:rsidRPr="003C153F">
        <w:rPr>
          <w:rFonts w:ascii="Arial" w:eastAsia="Times New Roman" w:hAnsi="Arial" w:cs="Arial"/>
          <w:color w:val="000000"/>
          <w:sz w:val="24"/>
          <w:szCs w:val="24"/>
        </w:rPr>
        <w:t xml:space="preserve">     </w:t>
      </w:r>
    </w:p>
    <w:p w:rsidR="00B71462" w:rsidRPr="00E65148" w:rsidRDefault="00BD3482"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3975F6"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Style w:val="TableGrid"/>
        <w:tblW w:w="0" w:type="auto"/>
        <w:tblLook w:val="04A0" w:firstRow="1" w:lastRow="0" w:firstColumn="1" w:lastColumn="0" w:noHBand="0" w:noVBand="1"/>
      </w:tblPr>
      <w:tblGrid>
        <w:gridCol w:w="843"/>
        <w:gridCol w:w="1093"/>
        <w:gridCol w:w="6272"/>
        <w:gridCol w:w="1728"/>
      </w:tblGrid>
      <w:tr w:rsidR="003975F6" w:rsidTr="003975F6">
        <w:trPr>
          <w:cantSplit/>
          <w:tblHeader/>
        </w:trPr>
        <w:tc>
          <w:tcPr>
            <w:tcW w:w="843"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093" w:type="dxa"/>
          </w:tcPr>
          <w:p w:rsidR="003975F6" w:rsidRPr="00326B7B" w:rsidRDefault="003975F6" w:rsidP="003975F6">
            <w:pPr>
              <w:contextualSpacing/>
              <w:jc w:val="center"/>
              <w:textAlignment w:val="baseline"/>
              <w:rPr>
                <w:rFonts w:ascii="Arial" w:eastAsia="Times New Roman" w:hAnsi="Arial" w:cs="Arial"/>
                <w:b/>
                <w:sz w:val="24"/>
                <w:szCs w:val="24"/>
              </w:rPr>
            </w:pPr>
            <w:r>
              <w:rPr>
                <w:rFonts w:ascii="Arial" w:eastAsia="Times New Roman" w:hAnsi="Arial" w:cs="Arial"/>
                <w:b/>
                <w:sz w:val="24"/>
                <w:szCs w:val="24"/>
              </w:rPr>
              <w:t>Date</w:t>
            </w:r>
          </w:p>
        </w:tc>
        <w:tc>
          <w:tcPr>
            <w:tcW w:w="6272" w:type="dxa"/>
          </w:tcPr>
          <w:p w:rsidR="003975F6" w:rsidRPr="00326B7B" w:rsidRDefault="003975F6"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728" w:type="dxa"/>
          </w:tcPr>
          <w:p w:rsidR="003975F6" w:rsidRPr="00326B7B" w:rsidRDefault="003975F6" w:rsidP="003975F6">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r w:rsidR="00A1523D">
              <w:rPr>
                <w:rFonts w:ascii="Arial" w:eastAsia="Times New Roman" w:hAnsi="Arial" w:cs="Arial"/>
                <w:b/>
                <w:sz w:val="24"/>
                <w:szCs w:val="24"/>
              </w:rPr>
              <w:t xml:space="preserve"> (11:59 pm)</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1/5</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Normal cognitive changes</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Neuroimaging/neuroscience methods and aging</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Memory aging</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1/26</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1/26</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Visuospatial aging</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5-6</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 2/9</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The Dementias, 1 &amp; 2</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2/16</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7</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2/16</w:t>
            </w:r>
          </w:p>
        </w:tc>
        <w:tc>
          <w:tcPr>
            <w:tcW w:w="6272" w:type="dxa"/>
          </w:tcPr>
          <w:p w:rsidR="00BD3482" w:rsidRPr="007D108B" w:rsidRDefault="00BD3482" w:rsidP="0014174E">
            <w:pPr>
              <w:rPr>
                <w:rFonts w:ascii="Arial" w:hAnsi="Arial" w:cs="Arial"/>
                <w:iCs/>
                <w:sz w:val="24"/>
                <w:szCs w:val="24"/>
              </w:rPr>
            </w:pPr>
            <w:r w:rsidRPr="007D108B">
              <w:rPr>
                <w:rFonts w:ascii="Arial" w:hAnsi="Arial" w:cs="Arial"/>
                <w:iCs/>
                <w:sz w:val="24"/>
                <w:szCs w:val="24"/>
              </w:rPr>
              <w:t>Possible explanations: White matter accounts</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2/23</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8</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2/23</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The cognitive neuropsychology of depression in the elderly</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9</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Stress-diathesis models of cognitive aging: Sample case of post-operative cognitive dysfunction</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3/16</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3/16</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Cardiovascular function and its role in cognitive aging: Sample case from the laboratory of Ronald Cohen</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3/23</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3/23</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Stroke: Cognitive sequelae</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3/30</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3/30</w:t>
            </w:r>
          </w:p>
        </w:tc>
        <w:tc>
          <w:tcPr>
            <w:tcW w:w="6272" w:type="dxa"/>
          </w:tcPr>
          <w:p w:rsidR="00BD3482" w:rsidRPr="003975F6" w:rsidRDefault="00BD3482" w:rsidP="00B76285">
            <w:pPr>
              <w:rPr>
                <w:rFonts w:ascii="Arial" w:hAnsi="Arial" w:cs="Arial"/>
                <w:iCs/>
                <w:sz w:val="24"/>
                <w:szCs w:val="24"/>
              </w:rPr>
            </w:pPr>
            <w:r w:rsidRPr="003975F6">
              <w:rPr>
                <w:rFonts w:ascii="Arial" w:hAnsi="Arial" w:cs="Arial"/>
                <w:iCs/>
                <w:sz w:val="24"/>
                <w:szCs w:val="24"/>
              </w:rPr>
              <w:t>Parkinson’s disease: Cognitive sequelae</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4/6</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13</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4/6</w:t>
            </w:r>
          </w:p>
        </w:tc>
        <w:tc>
          <w:tcPr>
            <w:tcW w:w="6272" w:type="dxa"/>
          </w:tcPr>
          <w:p w:rsidR="00BD3482" w:rsidRPr="003975F6" w:rsidRDefault="00BD3482" w:rsidP="00B76285">
            <w:pPr>
              <w:rPr>
                <w:rFonts w:ascii="Arial" w:hAnsi="Arial" w:cs="Arial"/>
                <w:iCs/>
                <w:sz w:val="24"/>
                <w:szCs w:val="24"/>
              </w:rPr>
            </w:pPr>
            <w:r>
              <w:rPr>
                <w:rFonts w:ascii="Arial" w:hAnsi="Arial" w:cs="Arial"/>
                <w:iCs/>
                <w:sz w:val="24"/>
                <w:szCs w:val="24"/>
              </w:rPr>
              <w:t>Interventions 1</w:t>
            </w:r>
          </w:p>
        </w:tc>
        <w:tc>
          <w:tcPr>
            <w:tcW w:w="1728" w:type="dxa"/>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4/13</w:t>
            </w:r>
          </w:p>
        </w:tc>
      </w:tr>
      <w:tr w:rsidR="00BD3482" w:rsidTr="003975F6">
        <w:trPr>
          <w:cantSplit/>
        </w:trPr>
        <w:tc>
          <w:tcPr>
            <w:tcW w:w="84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14</w:t>
            </w:r>
          </w:p>
        </w:tc>
        <w:tc>
          <w:tcPr>
            <w:tcW w:w="1093" w:type="dxa"/>
          </w:tcPr>
          <w:p w:rsidR="00BD3482" w:rsidRPr="00E65148" w:rsidRDefault="00BD3482" w:rsidP="003975F6">
            <w:pPr>
              <w:contextualSpacing/>
              <w:jc w:val="center"/>
              <w:textAlignment w:val="baseline"/>
              <w:rPr>
                <w:rFonts w:ascii="Arial" w:eastAsia="Times New Roman" w:hAnsi="Arial" w:cs="Arial"/>
                <w:sz w:val="24"/>
                <w:szCs w:val="24"/>
              </w:rPr>
            </w:pPr>
            <w:r>
              <w:rPr>
                <w:rFonts w:ascii="Arial" w:eastAsia="Times New Roman" w:hAnsi="Arial" w:cs="Arial"/>
                <w:sz w:val="24"/>
                <w:szCs w:val="24"/>
              </w:rPr>
              <w:t>4/13</w:t>
            </w:r>
          </w:p>
        </w:tc>
        <w:tc>
          <w:tcPr>
            <w:tcW w:w="6272" w:type="dxa"/>
          </w:tcPr>
          <w:p w:rsidR="00BD3482" w:rsidRPr="003975F6" w:rsidRDefault="00BD3482" w:rsidP="00B76285">
            <w:pPr>
              <w:rPr>
                <w:rFonts w:ascii="Arial" w:hAnsi="Arial" w:cs="Arial"/>
                <w:iCs/>
                <w:sz w:val="24"/>
                <w:szCs w:val="24"/>
              </w:rPr>
            </w:pPr>
            <w:r>
              <w:rPr>
                <w:rFonts w:ascii="Arial" w:hAnsi="Arial" w:cs="Arial"/>
                <w:iCs/>
                <w:sz w:val="24"/>
                <w:szCs w:val="24"/>
              </w:rPr>
              <w:t>Interventions 2</w:t>
            </w:r>
          </w:p>
        </w:tc>
        <w:tc>
          <w:tcPr>
            <w:tcW w:w="1728" w:type="dxa"/>
          </w:tcPr>
          <w:p w:rsidR="00BD3482" w:rsidRDefault="00BD3482" w:rsidP="00B76285">
            <w:pPr>
              <w:contextualSpacing/>
              <w:jc w:val="center"/>
              <w:textAlignment w:val="baseline"/>
              <w:rPr>
                <w:rFonts w:ascii="Arial" w:eastAsia="Times New Roman" w:hAnsi="Arial" w:cs="Arial"/>
                <w:sz w:val="24"/>
                <w:szCs w:val="24"/>
              </w:rPr>
            </w:pPr>
            <w:r>
              <w:rPr>
                <w:rFonts w:ascii="Arial" w:eastAsia="Times New Roman" w:hAnsi="Arial" w:cs="Arial"/>
                <w:sz w:val="24"/>
                <w:szCs w:val="24"/>
              </w:rPr>
              <w:t>4/20</w:t>
            </w:r>
          </w:p>
        </w:tc>
      </w:tr>
    </w:tbl>
    <w:p w:rsidR="002629B5" w:rsidRPr="00B76285" w:rsidRDefault="002629B5" w:rsidP="00B76285">
      <w:pPr>
        <w:shd w:val="clear" w:color="auto" w:fill="FFFFFF"/>
        <w:spacing w:after="0" w:line="240" w:lineRule="auto"/>
        <w:contextualSpacing/>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701051" w:rsidRDefault="00701051" w:rsidP="00795F76">
      <w:pPr>
        <w:pStyle w:val="Heading1"/>
        <w:spacing w:before="0" w:line="240" w:lineRule="auto"/>
        <w:rPr>
          <w:rFonts w:ascii="Arial" w:hAnsi="Arial" w:cs="Arial"/>
          <w:sz w:val="24"/>
          <w:szCs w:val="24"/>
        </w:rPr>
      </w:pPr>
    </w:p>
    <w:p w:rsidR="00701051" w:rsidRDefault="00701051" w:rsidP="00795F76">
      <w:pPr>
        <w:pStyle w:val="Heading1"/>
        <w:spacing w:before="0" w:line="240" w:lineRule="auto"/>
        <w:rPr>
          <w:rFonts w:ascii="Arial"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rsidR="00795F76" w:rsidRPr="00795F76" w:rsidRDefault="00795F76" w:rsidP="00795F76">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sidRPr="009042A1">
        <w:rPr>
          <w:rFonts w:ascii="Arial" w:hAnsi="Arial" w:cs="Arial"/>
          <w:sz w:val="24"/>
          <w:szCs w:val="24"/>
        </w:rPr>
        <w:lastRenderedPageBreak/>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rsidR="007D108B" w:rsidRDefault="007D108B" w:rsidP="007D108B">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rsidR="007D108B" w:rsidRDefault="007D108B" w:rsidP="007D108B">
      <w:pPr>
        <w:spacing w:after="0" w:line="240" w:lineRule="auto"/>
        <w:rPr>
          <w:rFonts w:ascii="Arial" w:hAnsi="Arial" w:cs="Arial"/>
          <w:sz w:val="24"/>
          <w:szCs w:val="24"/>
        </w:rPr>
      </w:pPr>
    </w:p>
    <w:p w:rsidR="007D108B" w:rsidRDefault="007D108B" w:rsidP="007D108B">
      <w:pPr>
        <w:spacing w:after="0" w:line="240" w:lineRule="auto"/>
        <w:rPr>
          <w:rFonts w:ascii="Arial" w:hAnsi="Arial" w:cs="Arial"/>
          <w:sz w:val="24"/>
          <w:szCs w:val="24"/>
        </w:rPr>
      </w:pPr>
      <w:r>
        <w:rPr>
          <w:rFonts w:ascii="Arial" w:hAnsi="Arial" w:cs="Arial"/>
          <w:sz w:val="24"/>
          <w:szCs w:val="24"/>
        </w:rPr>
        <w:t xml:space="preserve">Students are required to access all materials in </w:t>
      </w:r>
      <w:r w:rsidR="00BD3482">
        <w:rPr>
          <w:rFonts w:ascii="Arial" w:hAnsi="Arial" w:cs="Arial"/>
          <w:sz w:val="24"/>
          <w:szCs w:val="24"/>
        </w:rPr>
        <w:t>Canvas</w:t>
      </w:r>
      <w:r>
        <w:rPr>
          <w:rFonts w:ascii="Arial" w:hAnsi="Arial" w:cs="Arial"/>
          <w:sz w:val="24"/>
          <w:szCs w:val="24"/>
        </w:rPr>
        <w:t xml:space="preserve">,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w:t>
      </w:r>
      <w:r w:rsidR="00BD3482">
        <w:rPr>
          <w:rFonts w:ascii="Arial" w:hAnsi="Arial" w:cs="Arial"/>
          <w:sz w:val="24"/>
          <w:szCs w:val="24"/>
        </w:rPr>
        <w:t>Canvas</w:t>
      </w:r>
      <w:r>
        <w:rPr>
          <w:rFonts w:ascii="Arial" w:hAnsi="Arial" w:cs="Arial"/>
          <w:sz w:val="24"/>
          <w:szCs w:val="24"/>
        </w:rPr>
        <w:t xml:space="preserve">.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rsidR="007D108B" w:rsidRDefault="007D108B" w:rsidP="007D108B">
      <w:pPr>
        <w:spacing w:after="0" w:line="240" w:lineRule="auto"/>
        <w:rPr>
          <w:rFonts w:ascii="Arial" w:hAnsi="Arial" w:cs="Arial"/>
          <w:sz w:val="24"/>
          <w:szCs w:val="24"/>
        </w:rPr>
      </w:pPr>
    </w:p>
    <w:p w:rsidR="007D108B" w:rsidRPr="007D108B" w:rsidRDefault="007D108B" w:rsidP="007D108B">
      <w:pPr>
        <w:spacing w:after="0" w:line="240" w:lineRule="auto"/>
        <w:rPr>
          <w:rFonts w:ascii="Arial" w:hAnsi="Arial" w:cs="Arial"/>
          <w:sz w:val="24"/>
          <w:szCs w:val="24"/>
        </w:rPr>
      </w:pPr>
    </w:p>
    <w:p w:rsidR="00F43BB4" w:rsidRPr="00E65148" w:rsidRDefault="00F43BB4" w:rsidP="00495BD9">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F43BB4" w:rsidRPr="00E65148" w:rsidRDefault="00BD3482" w:rsidP="00495BD9">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F43BB4" w:rsidRPr="00E65148">
          <w:rPr>
            <w:rStyle w:val="Hyperlink"/>
            <w:rFonts w:ascii="Arial" w:eastAsia="Calibri" w:hAnsi="Arial" w:cs="Arial"/>
            <w:color w:val="auto"/>
            <w:sz w:val="24"/>
            <w:szCs w:val="24"/>
          </w:rPr>
          <w:t>Learning-support@ufl.edu</w:t>
        </w:r>
      </w:hyperlink>
    </w:p>
    <w:p w:rsidR="00F43BB4" w:rsidRPr="00E65148" w:rsidRDefault="00F43BB4" w:rsidP="00495BD9">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F43BB4" w:rsidRPr="002A1C7C" w:rsidRDefault="00BD3482" w:rsidP="00495BD9">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F43BB4" w:rsidRPr="00E65148">
          <w:rPr>
            <w:rStyle w:val="Hyperlink"/>
            <w:rFonts w:ascii="Arial" w:eastAsia="Calibri" w:hAnsi="Arial" w:cs="Arial"/>
            <w:color w:val="auto"/>
            <w:sz w:val="24"/>
            <w:szCs w:val="24"/>
          </w:rPr>
          <w:t>https://lss.at.ufl.edu/help.shtml</w:t>
        </w:r>
      </w:hyperlink>
    </w:p>
    <w:p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rsidR="002A1C7C" w:rsidRDefault="002A1C7C" w:rsidP="002A1C7C">
      <w:pPr>
        <w:spacing w:after="0" w:line="240" w:lineRule="auto"/>
        <w:rPr>
          <w:rFonts w:ascii="Arial" w:hAnsi="Arial" w:cs="Arial"/>
          <w:sz w:val="24"/>
          <w:szCs w:val="24"/>
        </w:rPr>
      </w:pPr>
    </w:p>
    <w:p w:rsidR="002A1C7C" w:rsidRPr="00C535F1" w:rsidRDefault="002A1C7C" w:rsidP="002A1C7C">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sidR="00BD3482">
        <w:rPr>
          <w:rFonts w:ascii="Arial" w:hAnsi="Arial" w:cs="Arial"/>
          <w:sz w:val="24"/>
          <w:szCs w:val="24"/>
        </w:rPr>
        <w:t>Canvas</w:t>
      </w:r>
      <w:r>
        <w:rPr>
          <w:rFonts w:ascii="Arial" w:hAnsi="Arial" w:cs="Arial"/>
          <w:sz w:val="24"/>
          <w:szCs w:val="24"/>
        </w:rPr>
        <w:t xml:space="preserve">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sidR="00A000BD">
        <w:rPr>
          <w:rFonts w:ascii="Arial" w:hAnsi="Arial" w:cs="Arial"/>
          <w:sz w:val="24"/>
          <w:szCs w:val="24"/>
        </w:rPr>
        <w:t>Canvas</w:t>
      </w:r>
      <w:r w:rsidRPr="00C535F1">
        <w:rPr>
          <w:rFonts w:ascii="Arial" w:hAnsi="Arial" w:cs="Arial"/>
          <w:sz w:val="24"/>
          <w:szCs w:val="24"/>
        </w:rPr>
        <w:t xml:space="preserve"> as well, once the technical issue is resolved. </w:t>
      </w:r>
      <w:r>
        <w:rPr>
          <w:rFonts w:ascii="Arial" w:hAnsi="Arial" w:cs="Arial"/>
          <w:sz w:val="24"/>
          <w:szCs w:val="24"/>
        </w:rPr>
        <w:t xml:space="preserve">We also require you to </w:t>
      </w:r>
      <w:r w:rsidRPr="00C535F1">
        <w:rPr>
          <w:rFonts w:ascii="Arial" w:hAnsi="Arial" w:cs="Arial"/>
          <w:sz w:val="24"/>
          <w:szCs w:val="24"/>
        </w:rPr>
        <w:t>contact the UF Helpdesk and obtain a “problem ticket number” to further document your good-faith attempts to resolve the technical problem. Official text: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minute. Know when the [assignment</w:t>
      </w:r>
      <w:proofErr w:type="gramStart"/>
      <w:r w:rsidRPr="00C535F1">
        <w:rPr>
          <w:rFonts w:ascii="Arial" w:hAnsi="Arial" w:cs="Arial"/>
          <w:i/>
          <w:sz w:val="24"/>
          <w:szCs w:val="24"/>
        </w:rPr>
        <w:t>]  is</w:t>
      </w:r>
      <w:proofErr w:type="gramEnd"/>
      <w:r w:rsidRPr="00C535F1">
        <w:rPr>
          <w:rFonts w:ascii="Arial" w:hAnsi="Arial" w:cs="Arial"/>
          <w:i/>
          <w:sz w:val="24"/>
          <w:szCs w:val="24"/>
        </w:rPr>
        <w:t xml:space="preserve"> due and leave yourself plenty of time.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rsidR="002A1C7C" w:rsidRPr="00C535F1" w:rsidRDefault="002A1C7C" w:rsidP="002A1C7C">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rsidR="00F43BB4" w:rsidRPr="00B35061" w:rsidRDefault="002A1C7C" w:rsidP="00701051">
      <w:pPr>
        <w:numPr>
          <w:ilvl w:val="1"/>
          <w:numId w:val="8"/>
        </w:numPr>
        <w:spacing w:after="0" w:line="240" w:lineRule="auto"/>
        <w:rPr>
          <w:rFonts w:ascii="Arial" w:eastAsia="Calibri" w:hAnsi="Arial" w:cs="Arial"/>
          <w:sz w:val="24"/>
          <w:szCs w:val="24"/>
          <w:u w:val="single"/>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00F43BB4" w:rsidRPr="00E65148">
        <w:rPr>
          <w:rFonts w:ascii="Arial" w:eastAsia="Calibri" w:hAnsi="Arial" w:cs="Arial"/>
          <w:sz w:val="24"/>
          <w:szCs w:val="24"/>
          <w:u w:val="single"/>
        </w:rPr>
        <w:t xml:space="preserve"> </w:t>
      </w:r>
    </w:p>
    <w:p w:rsidR="00B71462" w:rsidRPr="00E65148" w:rsidRDefault="00BD3482"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lastRenderedPageBreak/>
        <w:t>ACADEMIC REQUIREMENTS AND GRADING</w:t>
      </w:r>
    </w:p>
    <w:p w:rsidR="00161AFE" w:rsidRDefault="00146228" w:rsidP="00326B7B">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sidR="006B6C3E">
        <w:rPr>
          <w:rFonts w:ascii="Arial" w:hAnsi="Arial" w:cs="Arial"/>
          <w:b w:val="0"/>
          <w:sz w:val="24"/>
          <w:szCs w:val="24"/>
        </w:rPr>
        <w:t xml:space="preserve"> </w:t>
      </w: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Pr>
          <w:rFonts w:ascii="Arial" w:hAnsi="Arial" w:cs="Arial"/>
          <w:sz w:val="24"/>
          <w:szCs w:val="24"/>
        </w:rPr>
        <w:t>Executive Summaries</w:t>
      </w:r>
      <w:r w:rsidRPr="00000771">
        <w:rPr>
          <w:rFonts w:ascii="Arial" w:hAnsi="Arial" w:cs="Arial"/>
          <w:sz w:val="24"/>
          <w:szCs w:val="24"/>
        </w:rPr>
        <w:t xml:space="preserve">. </w:t>
      </w:r>
      <w:r w:rsidRPr="00000771">
        <w:rPr>
          <w:rFonts w:ascii="Arial" w:hAnsi="Arial" w:cs="Arial"/>
          <w:b/>
          <w:bCs/>
          <w:i/>
          <w:iCs/>
          <w:sz w:val="24"/>
          <w:szCs w:val="24"/>
        </w:rPr>
        <w:t xml:space="preserve">Each </w:t>
      </w:r>
      <w:r>
        <w:rPr>
          <w:rFonts w:ascii="Arial" w:hAnsi="Arial" w:cs="Arial"/>
          <w:b/>
          <w:bCs/>
          <w:i/>
          <w:iCs/>
          <w:sz w:val="24"/>
          <w:szCs w:val="24"/>
        </w:rPr>
        <w:t xml:space="preserve">Executive Summary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Pr>
          <w:rFonts w:ascii="Arial" w:hAnsi="Arial" w:cs="Arial"/>
          <w:i/>
          <w:iCs/>
          <w:sz w:val="24"/>
          <w:szCs w:val="24"/>
        </w:rPr>
        <w:t>Executive Summaries</w:t>
      </w:r>
      <w:r w:rsidRPr="00000771">
        <w:rPr>
          <w:rFonts w:ascii="Arial" w:hAnsi="Arial" w:cs="Arial"/>
          <w:sz w:val="24"/>
          <w:szCs w:val="24"/>
        </w:rPr>
        <w:t xml:space="preserve">. </w:t>
      </w:r>
      <w:r w:rsidRPr="00000771">
        <w:rPr>
          <w:rFonts w:ascii="Arial" w:hAnsi="Arial" w:cs="Arial"/>
          <w:b/>
          <w:i/>
          <w:sz w:val="24"/>
        </w:rPr>
        <w:t xml:space="preserve">Submit via </w:t>
      </w:r>
      <w:r w:rsidR="00A000BD">
        <w:rPr>
          <w:rFonts w:ascii="Arial" w:hAnsi="Arial" w:cs="Arial"/>
          <w:b/>
          <w:i/>
          <w:sz w:val="24"/>
        </w:rPr>
        <w:t>Canvas</w:t>
      </w:r>
      <w:r w:rsidRPr="00000771">
        <w:rPr>
          <w:rFonts w:ascii="Arial" w:hAnsi="Arial" w:cs="Arial"/>
          <w:b/>
          <w:i/>
          <w:sz w:val="24"/>
        </w:rPr>
        <w:t>.</w:t>
      </w:r>
    </w:p>
    <w:p w:rsidR="007D108B" w:rsidRPr="00000771" w:rsidRDefault="007D108B" w:rsidP="007D108B">
      <w:pPr>
        <w:spacing w:after="0" w:line="240" w:lineRule="auto"/>
        <w:rPr>
          <w:rFonts w:ascii="Arial" w:hAnsi="Arial" w:cs="Arial"/>
          <w:sz w:val="24"/>
          <w:szCs w:val="24"/>
        </w:rPr>
      </w:pPr>
    </w:p>
    <w:p w:rsidR="007D108B" w:rsidRPr="00000771"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Executive Summary</w:t>
      </w:r>
      <w:r w:rsidRPr="00000771">
        <w:rPr>
          <w:rFonts w:ascii="Arial" w:hAnsi="Arial" w:cs="Arial"/>
          <w:sz w:val="24"/>
          <w:szCs w:val="24"/>
        </w:rPr>
        <w:t xml:space="preserve"> should:</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Be 6</w:t>
      </w:r>
      <w:r w:rsidR="00BD3482">
        <w:rPr>
          <w:rFonts w:ascii="Arial" w:hAnsi="Arial" w:cs="Arial"/>
          <w:sz w:val="24"/>
          <w:szCs w:val="24"/>
        </w:rPr>
        <w:t>-8</w:t>
      </w:r>
      <w:r>
        <w:rPr>
          <w:rFonts w:ascii="Arial" w:hAnsi="Arial" w:cs="Arial"/>
          <w:sz w:val="24"/>
          <w:szCs w:val="24"/>
        </w:rPr>
        <w:t xml:space="preserve"> pages (this will vary on how dense your presentation is)</w:t>
      </w:r>
      <w:r w:rsidR="001A0083">
        <w:rPr>
          <w:rFonts w:ascii="Arial" w:hAnsi="Arial" w:cs="Arial"/>
          <w:sz w:val="24"/>
          <w:szCs w:val="24"/>
        </w:rPr>
        <w:t xml:space="preserve"> </w:t>
      </w:r>
      <w:r w:rsidR="001A0083" w:rsidRPr="001A0083">
        <w:rPr>
          <w:rFonts w:ascii="Arial" w:hAnsi="Arial" w:cs="Arial"/>
          <w:b/>
          <w:sz w:val="24"/>
          <w:szCs w:val="24"/>
        </w:rPr>
        <w:t>(For the Dementias combined weeks 5 and 6, this should be doubled!)</w:t>
      </w:r>
      <w:r w:rsidR="00BD3482">
        <w:rPr>
          <w:rFonts w:ascii="Arial" w:hAnsi="Arial" w:cs="Arial"/>
          <w:b/>
          <w:sz w:val="24"/>
          <w:szCs w:val="24"/>
        </w:rPr>
        <w:t xml:space="preserve">. </w:t>
      </w:r>
      <w:r w:rsidR="00BD3482">
        <w:rPr>
          <w:rFonts w:ascii="Arial" w:hAnsi="Arial" w:cs="Arial"/>
          <w:sz w:val="24"/>
          <w:szCs w:val="24"/>
        </w:rPr>
        <w:t xml:space="preserve">Most students submit this as a </w:t>
      </w:r>
      <w:proofErr w:type="spellStart"/>
      <w:proofErr w:type="gramStart"/>
      <w:r w:rsidR="00BD3482">
        <w:rPr>
          <w:rFonts w:ascii="Arial" w:hAnsi="Arial" w:cs="Arial"/>
          <w:sz w:val="24"/>
          <w:szCs w:val="24"/>
        </w:rPr>
        <w:t>powerpoint</w:t>
      </w:r>
      <w:proofErr w:type="spellEnd"/>
      <w:proofErr w:type="gramEnd"/>
      <w:r w:rsidR="00BD3482">
        <w:rPr>
          <w:rFonts w:ascii="Arial" w:hAnsi="Arial" w:cs="Arial"/>
          <w:sz w:val="24"/>
          <w:szCs w:val="24"/>
        </w:rPr>
        <w:t>.</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The goal is for it to be an INTEGRATIVE SUMMARY of themes and ideas in the readings of the week, and should also include critiques (‘unanswered questions’, ‘methodological issues’) that emerge from your critical reading of the material.</w:t>
      </w:r>
    </w:p>
    <w:p w:rsidR="007D108B" w:rsidRPr="00000771" w:rsidRDefault="007D108B" w:rsidP="007D108B">
      <w:pPr>
        <w:numPr>
          <w:ilvl w:val="0"/>
          <w:numId w:val="13"/>
        </w:numPr>
        <w:spacing w:after="0" w:line="240" w:lineRule="auto"/>
        <w:rPr>
          <w:rFonts w:ascii="Arial" w:hAnsi="Arial" w:cs="Arial"/>
          <w:sz w:val="24"/>
          <w:szCs w:val="24"/>
        </w:rPr>
      </w:pPr>
      <w:r w:rsidRPr="00000771">
        <w:rPr>
          <w:rFonts w:ascii="Arial" w:hAnsi="Arial" w:cs="Arial"/>
          <w:sz w:val="24"/>
          <w:szCs w:val="24"/>
        </w:rPr>
        <w:t xml:space="preserve">Your approach to reviewing the articles to </w:t>
      </w:r>
      <w:proofErr w:type="spellStart"/>
      <w:r w:rsidRPr="00000771">
        <w:rPr>
          <w:rFonts w:ascii="Arial" w:hAnsi="Arial" w:cs="Arial"/>
          <w:sz w:val="24"/>
          <w:szCs w:val="24"/>
        </w:rPr>
        <w:t>to</w:t>
      </w:r>
      <w:proofErr w:type="spellEnd"/>
      <w:r w:rsidRPr="00000771">
        <w:rPr>
          <w:rFonts w:ascii="Arial" w:hAnsi="Arial" w:cs="Arial"/>
          <w:sz w:val="24"/>
          <w:szCs w:val="24"/>
        </w:rPr>
        <w:t xml:space="preserve"> provide a summary/synthesis/integration/analysis of what you have read</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 xml:space="preserve">executive summary </w:t>
      </w:r>
      <w:r w:rsidRPr="00000771">
        <w:rPr>
          <w:rFonts w:ascii="Arial" w:hAnsi="Arial" w:cs="Arial"/>
          <w:sz w:val="24"/>
          <w:szCs w:val="24"/>
        </w:rPr>
        <w:t>should not be a point-by-point review of each article, but should provide the “big picture”</w:t>
      </w:r>
    </w:p>
    <w:p w:rsidR="007D108B" w:rsidRPr="00000771" w:rsidRDefault="007D108B" w:rsidP="007D108B">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summary should be at the level of “what you would tell an educated layperson about this week’s materials”</w:t>
      </w:r>
    </w:p>
    <w:p w:rsidR="007D108B"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 xml:space="preserve">Use as few words as possible.  Images (graphs, tables, figures from the readings, as well as your own summary charts, bulleted lists, or images from the internet—properly credited) should be the centerpiece of these summaries. Your general goal should be to summarize the material in the style of an </w:t>
      </w:r>
      <w:r>
        <w:rPr>
          <w:rFonts w:ascii="Arial" w:hAnsi="Arial" w:cs="Arial"/>
          <w:i/>
          <w:sz w:val="24"/>
          <w:szCs w:val="24"/>
        </w:rPr>
        <w:t>infographic</w:t>
      </w:r>
      <w:r>
        <w:rPr>
          <w:rFonts w:ascii="Arial" w:hAnsi="Arial" w:cs="Arial"/>
          <w:sz w:val="24"/>
          <w:szCs w:val="24"/>
        </w:rPr>
        <w:t xml:space="preserve"> (see </w:t>
      </w:r>
      <w:r w:rsidR="002A1C7C">
        <w:rPr>
          <w:rFonts w:ascii="Arial" w:hAnsi="Arial" w:cs="Arial"/>
          <w:sz w:val="24"/>
          <w:szCs w:val="24"/>
          <w:u w:val="single"/>
        </w:rPr>
        <w:t>below</w:t>
      </w:r>
      <w:r>
        <w:rPr>
          <w:rFonts w:ascii="Arial" w:hAnsi="Arial" w:cs="Arial"/>
          <w:sz w:val="24"/>
          <w:szCs w:val="24"/>
        </w:rPr>
        <w:t xml:space="preserve">). </w:t>
      </w:r>
    </w:p>
    <w:p w:rsidR="007D108B" w:rsidRPr="00000771" w:rsidRDefault="007D108B" w:rsidP="007D108B">
      <w:pPr>
        <w:numPr>
          <w:ilvl w:val="0"/>
          <w:numId w:val="13"/>
        </w:numPr>
        <w:spacing w:after="0" w:line="240" w:lineRule="auto"/>
        <w:rPr>
          <w:rFonts w:ascii="Arial" w:hAnsi="Arial" w:cs="Arial"/>
          <w:sz w:val="24"/>
          <w:szCs w:val="24"/>
        </w:rPr>
      </w:pPr>
      <w:r>
        <w:rPr>
          <w:rFonts w:ascii="Arial" w:hAnsi="Arial" w:cs="Arial"/>
          <w:sz w:val="24"/>
          <w:szCs w:val="24"/>
        </w:rPr>
        <w:t>You are encouraged to d</w:t>
      </w:r>
      <w:r w:rsidRPr="00000771">
        <w:rPr>
          <w:rFonts w:ascii="Arial" w:hAnsi="Arial" w:cs="Arial"/>
          <w:sz w:val="24"/>
          <w:szCs w:val="24"/>
        </w:rPr>
        <w:t xml:space="preserve">raw on </w:t>
      </w:r>
      <w:r>
        <w:rPr>
          <w:rFonts w:ascii="Arial" w:hAnsi="Arial" w:cs="Arial"/>
          <w:sz w:val="24"/>
          <w:szCs w:val="24"/>
        </w:rPr>
        <w:t xml:space="preserve">materials </w:t>
      </w:r>
      <w:r w:rsidRPr="00000771">
        <w:rPr>
          <w:rFonts w:ascii="Arial" w:hAnsi="Arial" w:cs="Arial"/>
          <w:sz w:val="24"/>
          <w:szCs w:val="24"/>
        </w:rPr>
        <w:t>outside of the required readings</w:t>
      </w:r>
      <w:r>
        <w:rPr>
          <w:rFonts w:ascii="Arial" w:hAnsi="Arial" w:cs="Arial"/>
          <w:sz w:val="24"/>
          <w:szCs w:val="24"/>
        </w:rPr>
        <w:t xml:space="preserve"> (e.g., Wikipedia definitions, illustrative images, background info not contained in the readings). However, </w:t>
      </w:r>
      <w:r>
        <w:rPr>
          <w:rFonts w:ascii="Arial" w:hAnsi="Arial" w:cs="Arial"/>
          <w:i/>
          <w:sz w:val="24"/>
          <w:szCs w:val="24"/>
        </w:rPr>
        <w:t>this must not come at the expense of materials in the readings</w:t>
      </w:r>
      <w:r>
        <w:rPr>
          <w:rFonts w:ascii="Arial" w:hAnsi="Arial" w:cs="Arial"/>
          <w:sz w:val="24"/>
          <w:szCs w:val="24"/>
        </w:rPr>
        <w:t xml:space="preserve">. The key point of these assignments is to show that you have read, understood, and synthesized the week’s materials.  So that should always be your main goal. </w:t>
      </w:r>
    </w:p>
    <w:p w:rsidR="002A1C7C" w:rsidRDefault="002A1C7C" w:rsidP="002A1C7C">
      <w:pPr>
        <w:spacing w:after="0" w:line="240" w:lineRule="auto"/>
        <w:rPr>
          <w:rFonts w:ascii="Arial" w:hAnsi="Arial" w:cs="Arial"/>
          <w:sz w:val="24"/>
          <w:szCs w:val="24"/>
          <w:u w:val="single"/>
        </w:rPr>
      </w:pPr>
    </w:p>
    <w:p w:rsidR="002A1C7C" w:rsidRPr="002A1C7C" w:rsidRDefault="002A1C7C" w:rsidP="002A1C7C">
      <w:pPr>
        <w:spacing w:after="0" w:line="240" w:lineRule="auto"/>
        <w:rPr>
          <w:rFonts w:ascii="Arial" w:hAnsi="Arial" w:cs="Arial"/>
          <w:sz w:val="24"/>
          <w:szCs w:val="24"/>
        </w:rPr>
      </w:pPr>
      <w:r w:rsidRPr="002A1C7C">
        <w:rPr>
          <w:rFonts w:ascii="Arial" w:hAnsi="Arial" w:cs="Arial"/>
          <w:sz w:val="24"/>
          <w:szCs w:val="24"/>
          <w:u w:val="single"/>
        </w:rPr>
        <w:t>Executive summary resources</w:t>
      </w:r>
    </w:p>
    <w:p w:rsidR="002A1C7C" w:rsidRDefault="002A1C7C" w:rsidP="002A1C7C">
      <w:pPr>
        <w:spacing w:after="0" w:line="240" w:lineRule="auto"/>
        <w:rPr>
          <w:rFonts w:ascii="Arial" w:hAnsi="Arial" w:cs="Arial"/>
          <w:sz w:val="24"/>
          <w:szCs w:val="24"/>
        </w:rPr>
      </w:pPr>
    </w:p>
    <w:p w:rsidR="002A1C7C" w:rsidRPr="00000771" w:rsidRDefault="002A1C7C" w:rsidP="002A1C7C">
      <w:pPr>
        <w:spacing w:after="0" w:line="240" w:lineRule="auto"/>
        <w:rPr>
          <w:rFonts w:ascii="Arial" w:hAnsi="Arial" w:cs="Arial"/>
          <w:sz w:val="24"/>
          <w:szCs w:val="24"/>
        </w:rPr>
      </w:pPr>
      <w:r>
        <w:rPr>
          <w:rFonts w:ascii="Arial" w:hAnsi="Arial" w:cs="Arial"/>
          <w:sz w:val="24"/>
          <w:szCs w:val="24"/>
        </w:rPr>
        <w:t xml:space="preserve">The resources that follow are not specific to the in-class exercises, because we haven’t found good models for these.  </w:t>
      </w:r>
      <w:r w:rsidRPr="00000771">
        <w:rPr>
          <w:rFonts w:ascii="Arial" w:hAnsi="Arial" w:cs="Arial"/>
          <w:b/>
          <w:i/>
          <w:sz w:val="24"/>
          <w:szCs w:val="24"/>
        </w:rPr>
        <w:t>Please be assured that in the early weeks, as we figure out the optimal format, grading will be lenient and comments will help shape the product</w:t>
      </w:r>
      <w:r>
        <w:rPr>
          <w:rFonts w:ascii="Arial" w:hAnsi="Arial" w:cs="Arial"/>
          <w:sz w:val="24"/>
          <w:szCs w:val="24"/>
        </w:rPr>
        <w:t xml:space="preserve">.  A major intent of this assignment is also to allow you to be creative and flexible in how you approach your summaries. </w:t>
      </w:r>
    </w:p>
    <w:p w:rsidR="002A1C7C" w:rsidRPr="009F50A0" w:rsidRDefault="002A1C7C" w:rsidP="002A1C7C">
      <w:pPr>
        <w:spacing w:after="0" w:line="240" w:lineRule="auto"/>
        <w:rPr>
          <w:rFonts w:ascii="Arial" w:hAnsi="Arial" w:cs="Arial"/>
          <w:sz w:val="24"/>
          <w:szCs w:val="24"/>
        </w:rPr>
      </w:pPr>
      <w:r w:rsidRPr="009F50A0">
        <w:rPr>
          <w:rFonts w:ascii="Arial" w:hAnsi="Arial" w:cs="Arial"/>
          <w:sz w:val="24"/>
          <w:szCs w:val="24"/>
        </w:rPr>
        <w:t xml:space="preserve"> </w:t>
      </w:r>
    </w:p>
    <w:p w:rsidR="002A1C7C" w:rsidRPr="00000771" w:rsidRDefault="00BD3482" w:rsidP="002A1C7C">
      <w:pPr>
        <w:pStyle w:val="ListParagraph"/>
        <w:numPr>
          <w:ilvl w:val="0"/>
          <w:numId w:val="21"/>
        </w:numPr>
        <w:spacing w:after="0" w:line="240" w:lineRule="auto"/>
        <w:rPr>
          <w:rFonts w:ascii="Arial" w:hAnsi="Arial" w:cs="Arial"/>
          <w:sz w:val="24"/>
          <w:szCs w:val="24"/>
        </w:rPr>
      </w:pPr>
      <w:hyperlink r:id="rId14" w:history="1">
        <w:r w:rsidR="002A1C7C" w:rsidRPr="00000771">
          <w:rPr>
            <w:rStyle w:val="Hyperlink"/>
            <w:rFonts w:ascii="Arial" w:hAnsi="Arial" w:cs="Arial"/>
            <w:sz w:val="24"/>
            <w:szCs w:val="24"/>
          </w:rPr>
          <w:t>http://sharpbrains.com/executive-summary/</w:t>
        </w:r>
      </w:hyperlink>
      <w:r w:rsidR="002A1C7C">
        <w:rPr>
          <w:rFonts w:ascii="Arial" w:hAnsi="Arial" w:cs="Arial"/>
          <w:sz w:val="24"/>
          <w:szCs w:val="24"/>
        </w:rPr>
        <w:t xml:space="preserve"> </w:t>
      </w:r>
    </w:p>
    <w:p w:rsidR="002A1C7C" w:rsidRPr="00000771" w:rsidRDefault="00BD3482" w:rsidP="002A1C7C">
      <w:pPr>
        <w:pStyle w:val="ListParagraph"/>
        <w:numPr>
          <w:ilvl w:val="0"/>
          <w:numId w:val="21"/>
        </w:numPr>
        <w:spacing w:after="0" w:line="240" w:lineRule="auto"/>
        <w:rPr>
          <w:rFonts w:ascii="Arial" w:hAnsi="Arial" w:cs="Arial"/>
          <w:sz w:val="24"/>
          <w:szCs w:val="24"/>
        </w:rPr>
      </w:pPr>
      <w:hyperlink r:id="rId15" w:history="1">
        <w:r w:rsidR="002A1C7C" w:rsidRPr="00000771">
          <w:rPr>
            <w:rStyle w:val="Hyperlink"/>
            <w:rFonts w:ascii="Arial" w:hAnsi="Arial" w:cs="Arial"/>
            <w:sz w:val="24"/>
            <w:szCs w:val="24"/>
          </w:rPr>
          <w:t>http://visual.ly/executive-summary-introduction</w:t>
        </w:r>
      </w:hyperlink>
      <w:r w:rsidR="002A1C7C">
        <w:rPr>
          <w:rFonts w:ascii="Arial" w:hAnsi="Arial" w:cs="Arial"/>
          <w:sz w:val="24"/>
          <w:szCs w:val="24"/>
        </w:rPr>
        <w:t xml:space="preserve"> </w:t>
      </w:r>
    </w:p>
    <w:p w:rsidR="002A1C7C" w:rsidRPr="00000771" w:rsidRDefault="00BD3482" w:rsidP="002A1C7C">
      <w:pPr>
        <w:pStyle w:val="ListParagraph"/>
        <w:numPr>
          <w:ilvl w:val="0"/>
          <w:numId w:val="21"/>
        </w:numPr>
        <w:spacing w:after="0" w:line="240" w:lineRule="auto"/>
        <w:rPr>
          <w:rFonts w:ascii="Arial" w:hAnsi="Arial" w:cs="Arial"/>
          <w:sz w:val="24"/>
          <w:szCs w:val="24"/>
        </w:rPr>
      </w:pPr>
      <w:hyperlink r:id="rId16" w:anchor=".U2FI7ygZFOk" w:history="1">
        <w:r w:rsidR="002A1C7C" w:rsidRPr="00000771">
          <w:rPr>
            <w:rStyle w:val="Hyperlink"/>
            <w:rFonts w:ascii="Arial" w:hAnsi="Arial" w:cs="Arial"/>
            <w:sz w:val="24"/>
            <w:szCs w:val="24"/>
          </w:rPr>
          <w:t>http://www.sustainability.com/news/model-behavior-infographic-and-executive-summary-now-available#.U2FI7ygZFOk</w:t>
        </w:r>
      </w:hyperlink>
      <w:r w:rsidR="002A1C7C">
        <w:rPr>
          <w:rFonts w:ascii="Arial" w:hAnsi="Arial" w:cs="Arial"/>
          <w:sz w:val="24"/>
          <w:szCs w:val="24"/>
        </w:rPr>
        <w:t xml:space="preserve"> </w:t>
      </w:r>
    </w:p>
    <w:p w:rsidR="002A1C7C" w:rsidRPr="00000771" w:rsidRDefault="00BD3482" w:rsidP="002A1C7C">
      <w:pPr>
        <w:pStyle w:val="ListParagraph"/>
        <w:numPr>
          <w:ilvl w:val="0"/>
          <w:numId w:val="21"/>
        </w:numPr>
        <w:spacing w:after="0" w:line="240" w:lineRule="auto"/>
        <w:rPr>
          <w:rFonts w:ascii="Arial" w:hAnsi="Arial" w:cs="Arial"/>
          <w:sz w:val="24"/>
          <w:szCs w:val="24"/>
        </w:rPr>
      </w:pPr>
      <w:hyperlink r:id="rId17" w:history="1">
        <w:r w:rsidR="002A1C7C" w:rsidRPr="00000771">
          <w:rPr>
            <w:rStyle w:val="Hyperlink"/>
            <w:rFonts w:ascii="Arial" w:hAnsi="Arial" w:cs="Arial"/>
            <w:sz w:val="24"/>
            <w:szCs w:val="24"/>
          </w:rPr>
          <w:t>http://massdmg.com/2012/02/5-steps-to-an-awesome-executive-summary/</w:t>
        </w:r>
      </w:hyperlink>
      <w:r w:rsidR="002A1C7C">
        <w:rPr>
          <w:rFonts w:ascii="Arial" w:hAnsi="Arial" w:cs="Arial"/>
          <w:sz w:val="24"/>
          <w:szCs w:val="24"/>
        </w:rPr>
        <w:t xml:space="preserve"> </w:t>
      </w:r>
      <w:r w:rsidR="002A1C7C" w:rsidRPr="00000771">
        <w:rPr>
          <w:rFonts w:ascii="Arial" w:hAnsi="Arial" w:cs="Arial"/>
          <w:sz w:val="24"/>
          <w:szCs w:val="24"/>
        </w:rPr>
        <w:t xml:space="preserve"> (I think this one might be pretty good)</w:t>
      </w:r>
    </w:p>
    <w:p w:rsidR="002A1C7C" w:rsidRPr="00000771"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Something more </w:t>
      </w:r>
      <w:proofErr w:type="spellStart"/>
      <w:r w:rsidRPr="00000771">
        <w:rPr>
          <w:rFonts w:ascii="Arial" w:hAnsi="Arial" w:cs="Arial"/>
          <w:sz w:val="24"/>
          <w:szCs w:val="24"/>
        </w:rPr>
        <w:t>texty</w:t>
      </w:r>
      <w:proofErr w:type="spellEnd"/>
      <w:r w:rsidRPr="00000771">
        <w:rPr>
          <w:rFonts w:ascii="Arial" w:hAnsi="Arial" w:cs="Arial"/>
          <w:sz w:val="24"/>
          <w:szCs w:val="24"/>
        </w:rPr>
        <w:t xml:space="preserve">:  </w:t>
      </w:r>
      <w:hyperlink r:id="rId18" w:history="1">
        <w:r w:rsidRPr="00000771">
          <w:rPr>
            <w:rStyle w:val="Hyperlink"/>
            <w:rFonts w:ascii="Arial" w:hAnsi="Arial" w:cs="Arial"/>
            <w:sz w:val="24"/>
            <w:szCs w:val="24"/>
          </w:rPr>
          <w:t>http://www.care.org/sites/default/files/documents/AG-2013-Pathways-Annual-Report-Executive-Summary.pdf</w:t>
        </w:r>
      </w:hyperlink>
      <w:r>
        <w:rPr>
          <w:rFonts w:ascii="Arial" w:hAnsi="Arial" w:cs="Arial"/>
          <w:sz w:val="24"/>
          <w:szCs w:val="24"/>
        </w:rPr>
        <w:t xml:space="preserve"> </w:t>
      </w:r>
      <w:r w:rsidRPr="00000771">
        <w:rPr>
          <w:rFonts w:ascii="Arial" w:hAnsi="Arial" w:cs="Arial"/>
          <w:sz w:val="24"/>
          <w:szCs w:val="24"/>
        </w:rPr>
        <w:t xml:space="preserve"> </w:t>
      </w:r>
    </w:p>
    <w:p w:rsidR="002A1C7C" w:rsidRDefault="002A1C7C" w:rsidP="002A1C7C">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lastRenderedPageBreak/>
        <w:t xml:space="preserve">Completely not research, but nicely segmented thematically in a way I could imagine for articles:  </w:t>
      </w:r>
      <w:hyperlink r:id="rId19" w:history="1">
        <w:r w:rsidRPr="00000771">
          <w:rPr>
            <w:rStyle w:val="Hyperlink"/>
            <w:rFonts w:ascii="Arial" w:hAnsi="Arial" w:cs="Arial"/>
            <w:sz w:val="24"/>
            <w:szCs w:val="24"/>
          </w:rPr>
          <w:t>https://www.herndon-va.gov/Content/FY2013ARExecSummaryFINAL.pdf?cnlid=5682</w:t>
        </w:r>
      </w:hyperlink>
      <w:r>
        <w:rPr>
          <w:rFonts w:ascii="Arial" w:hAnsi="Arial" w:cs="Arial"/>
          <w:sz w:val="24"/>
          <w:szCs w:val="24"/>
        </w:rPr>
        <w:t xml:space="preserve"> </w:t>
      </w:r>
      <w:r w:rsidRPr="00000771">
        <w:rPr>
          <w:rFonts w:ascii="Arial" w:hAnsi="Arial" w:cs="Arial"/>
          <w:sz w:val="24"/>
          <w:szCs w:val="24"/>
        </w:rPr>
        <w:t xml:space="preserve"> </w:t>
      </w:r>
    </w:p>
    <w:p w:rsidR="00326B7B" w:rsidRPr="002A1C7C" w:rsidRDefault="002A1C7C" w:rsidP="002A1C7C">
      <w:pPr>
        <w:pStyle w:val="ListParagraph"/>
        <w:numPr>
          <w:ilvl w:val="0"/>
          <w:numId w:val="21"/>
        </w:numPr>
        <w:spacing w:after="0" w:line="240" w:lineRule="auto"/>
        <w:rPr>
          <w:rFonts w:ascii="Arial" w:hAnsi="Arial" w:cs="Arial"/>
          <w:sz w:val="24"/>
          <w:szCs w:val="24"/>
        </w:rPr>
      </w:pPr>
      <w:r w:rsidRPr="002A1C7C">
        <w:rPr>
          <w:rFonts w:ascii="Arial" w:hAnsi="Arial" w:cs="Arial"/>
          <w:sz w:val="24"/>
          <w:szCs w:val="24"/>
        </w:rPr>
        <w:t xml:space="preserve">Later pages of this (too long) one are research … </w:t>
      </w:r>
      <w:hyperlink r:id="rId20" w:history="1">
        <w:r w:rsidRPr="002A1C7C">
          <w:rPr>
            <w:rStyle w:val="Hyperlink"/>
            <w:rFonts w:ascii="Arial" w:hAnsi="Arial" w:cs="Arial"/>
            <w:sz w:val="24"/>
            <w:szCs w:val="24"/>
          </w:rPr>
          <w:t>https://credo.stanford.edu/documents/NCSS%202013%20Executive%20Summary.pdf</w:t>
        </w:r>
      </w:hyperlink>
    </w:p>
    <w:p w:rsidR="002A1C7C" w:rsidRPr="002A1C7C" w:rsidRDefault="002A1C7C" w:rsidP="002A1C7C"/>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279"/>
        <w:gridCol w:w="1977"/>
        <w:gridCol w:w="2119"/>
      </w:tblGrid>
      <w:tr w:rsidR="00E65148" w:rsidRPr="00E65148" w:rsidTr="00A133F2">
        <w:trPr>
          <w:cantSplit/>
          <w:tblHeader/>
          <w:jc w:val="center"/>
        </w:trPr>
        <w:tc>
          <w:tcPr>
            <w:tcW w:w="0" w:type="auto"/>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r w:rsidR="00701051">
              <w:rPr>
                <w:rFonts w:ascii="Arial" w:eastAsia="Times New Roman" w:hAnsi="Arial" w:cs="Arial"/>
                <w:b/>
                <w:sz w:val="24"/>
                <w:szCs w:val="24"/>
                <w:bdr w:val="none" w:sz="0" w:space="0" w:color="auto" w:frame="1"/>
              </w:rPr>
              <w:t xml:space="preserve"> (11:59 pm)</w:t>
            </w:r>
          </w:p>
        </w:tc>
        <w:tc>
          <w:tcPr>
            <w:tcW w:w="2119" w:type="dxa"/>
            <w:tcBorders>
              <w:bottom w:val="single" w:sz="4" w:space="0" w:color="auto"/>
            </w:tcBorders>
            <w:shd w:val="clear" w:color="auto" w:fill="auto"/>
            <w:tcMar>
              <w:top w:w="60" w:type="dxa"/>
              <w:left w:w="75" w:type="dxa"/>
              <w:bottom w:w="60" w:type="dxa"/>
              <w:right w:w="150" w:type="dxa"/>
            </w:tcMar>
            <w:hideMark/>
          </w:tcPr>
          <w:p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BD3482"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1/12</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jc w:val="center"/>
        </w:trPr>
        <w:tc>
          <w:tcPr>
            <w:tcW w:w="0" w:type="auto"/>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0" w:type="auto"/>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1/19</w:t>
            </w:r>
          </w:p>
        </w:tc>
        <w:tc>
          <w:tcPr>
            <w:tcW w:w="2119" w:type="dxa"/>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1/26</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jc w:val="center"/>
        </w:trPr>
        <w:tc>
          <w:tcPr>
            <w:tcW w:w="0" w:type="auto"/>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0" w:type="auto"/>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w:t>
            </w:r>
          </w:p>
        </w:tc>
        <w:tc>
          <w:tcPr>
            <w:tcW w:w="2119" w:type="dxa"/>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14.32%</w:t>
            </w:r>
          </w:p>
        </w:tc>
      </w:tr>
      <w:tr w:rsidR="00BD3482" w:rsidRPr="00E65148" w:rsidTr="00D0512C">
        <w:trPr>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5-6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2/16</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2/23</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3/16</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3/23</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3/30</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4/6</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0" w:type="auto"/>
            <w:tcBorders>
              <w:bottom w:val="single" w:sz="4" w:space="0" w:color="auto"/>
            </w:tcBorders>
            <w:shd w:val="clear" w:color="auto" w:fill="F2F6FC"/>
            <w:tcMar>
              <w:top w:w="60" w:type="dxa"/>
              <w:left w:w="75" w:type="dxa"/>
              <w:bottom w:w="60" w:type="dxa"/>
              <w:right w:w="150" w:type="dxa"/>
            </w:tcMar>
          </w:tcPr>
          <w:p w:rsidR="00BD3482" w:rsidRPr="00E65148"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4/13</w:t>
            </w:r>
          </w:p>
        </w:tc>
        <w:tc>
          <w:tcPr>
            <w:tcW w:w="2119" w:type="dxa"/>
            <w:tcBorders>
              <w:bottom w:val="single" w:sz="4" w:space="0" w:color="auto"/>
            </w:tcBorders>
            <w:shd w:val="clear" w:color="auto" w:fill="F2F6FC"/>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r w:rsidR="00BD3482" w:rsidRPr="00E65148" w:rsidTr="00D0512C">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BD3482" w:rsidRPr="00E65148" w:rsidRDefault="00BD3482" w:rsidP="007D108B">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0" w:type="auto"/>
            <w:tcBorders>
              <w:bottom w:val="single" w:sz="4" w:space="0" w:color="auto"/>
            </w:tcBorders>
            <w:shd w:val="clear" w:color="auto" w:fill="auto"/>
            <w:tcMar>
              <w:top w:w="60" w:type="dxa"/>
              <w:left w:w="75" w:type="dxa"/>
              <w:bottom w:w="60" w:type="dxa"/>
              <w:right w:w="150" w:type="dxa"/>
            </w:tcMar>
          </w:tcPr>
          <w:p w:rsidR="00BD3482" w:rsidRDefault="00BD3482" w:rsidP="002516C4">
            <w:pPr>
              <w:contextualSpacing/>
              <w:jc w:val="center"/>
              <w:textAlignment w:val="baseline"/>
              <w:rPr>
                <w:rFonts w:ascii="Arial" w:eastAsia="Times New Roman" w:hAnsi="Arial" w:cs="Arial"/>
                <w:sz w:val="24"/>
                <w:szCs w:val="24"/>
              </w:rPr>
            </w:pPr>
            <w:r>
              <w:rPr>
                <w:rFonts w:ascii="Arial" w:eastAsia="Times New Roman" w:hAnsi="Arial" w:cs="Arial"/>
                <w:sz w:val="24"/>
                <w:szCs w:val="24"/>
              </w:rPr>
              <w:t>4/20</w:t>
            </w:r>
          </w:p>
        </w:tc>
        <w:tc>
          <w:tcPr>
            <w:tcW w:w="2119" w:type="dxa"/>
            <w:tcBorders>
              <w:bottom w:val="single" w:sz="4" w:space="0" w:color="auto"/>
            </w:tcBorders>
            <w:shd w:val="clear" w:color="auto" w:fill="auto"/>
            <w:tcMar>
              <w:top w:w="60" w:type="dxa"/>
              <w:left w:w="75" w:type="dxa"/>
              <w:bottom w:w="60" w:type="dxa"/>
              <w:right w:w="150" w:type="dxa"/>
            </w:tcMar>
            <w:vAlign w:val="bottom"/>
          </w:tcPr>
          <w:p w:rsidR="00BD3482" w:rsidRPr="00D0512C" w:rsidRDefault="00BD3482" w:rsidP="00D0512C">
            <w:pPr>
              <w:jc w:val="center"/>
              <w:rPr>
                <w:rFonts w:ascii="Arial" w:hAnsi="Arial" w:cs="Arial"/>
                <w:color w:val="000000"/>
                <w:sz w:val="24"/>
                <w:szCs w:val="24"/>
              </w:rPr>
            </w:pPr>
            <w:r w:rsidRPr="00D0512C">
              <w:rPr>
                <w:rFonts w:ascii="Arial" w:hAnsi="Arial" w:cs="Arial"/>
                <w:color w:val="000000"/>
                <w:sz w:val="24"/>
                <w:szCs w:val="24"/>
              </w:rPr>
              <w:t>7.14%</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7D108B">
      <w:pPr>
        <w:spacing w:after="0" w:line="240" w:lineRule="auto"/>
        <w:rPr>
          <w:rFonts w:ascii="Arial" w:hAnsi="Arial" w:cs="Arial"/>
          <w:sz w:val="24"/>
          <w:szCs w:val="24"/>
        </w:rPr>
      </w:pPr>
      <w:r w:rsidRPr="00000771">
        <w:rPr>
          <w:rFonts w:ascii="Arial" w:hAnsi="Arial" w:cs="Arial"/>
          <w:sz w:val="24"/>
          <w:szCs w:val="24"/>
        </w:rPr>
        <w:t xml:space="preserve">The grading rubric for each </w:t>
      </w:r>
      <w:r>
        <w:rPr>
          <w:rFonts w:ascii="Arial" w:hAnsi="Arial" w:cs="Arial"/>
          <w:sz w:val="24"/>
          <w:szCs w:val="24"/>
        </w:rPr>
        <w:t xml:space="preserve">executive summary </w:t>
      </w:r>
      <w:r w:rsidRPr="00000771">
        <w:rPr>
          <w:rFonts w:ascii="Arial" w:hAnsi="Arial" w:cs="Arial"/>
          <w:sz w:val="24"/>
          <w:szCs w:val="24"/>
        </w:rPr>
        <w:t>is as follows</w:t>
      </w:r>
      <w:r>
        <w:rPr>
          <w:rFonts w:ascii="Arial" w:hAnsi="Arial" w:cs="Arial"/>
          <w:sz w:val="24"/>
          <w:szCs w:val="24"/>
        </w:rPr>
        <w:t>, and comments upon grading will help explain the points assigned.</w:t>
      </w:r>
    </w:p>
    <w:p w:rsidR="007D108B" w:rsidRDefault="007D108B" w:rsidP="007D108B">
      <w:pPr>
        <w:spacing w:after="0" w:line="240" w:lineRule="auto"/>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lastRenderedPageBreak/>
              <w:t xml:space="preserve">0 </w:t>
            </w:r>
          </w:p>
        </w:tc>
        <w:tc>
          <w:tcPr>
            <w:tcW w:w="9306" w:type="dxa"/>
          </w:tcPr>
          <w:p w:rsidR="007D108B" w:rsidRPr="00000771" w:rsidRDefault="007D108B" w:rsidP="00B76285">
            <w:pPr>
              <w:rPr>
                <w:rFonts w:ascii="Arial" w:hAnsi="Arial" w:cs="Arial"/>
                <w:sz w:val="24"/>
              </w:rPr>
            </w:pPr>
            <w:r w:rsidRPr="00000771">
              <w:rPr>
                <w:rFonts w:ascii="Arial" w:hAnsi="Arial" w:cs="Arial"/>
                <w:sz w:val="24"/>
              </w:rPr>
              <w:t>not attempted</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7 </w:t>
            </w:r>
          </w:p>
        </w:tc>
        <w:tc>
          <w:tcPr>
            <w:tcW w:w="9306" w:type="dxa"/>
          </w:tcPr>
          <w:p w:rsidR="007D108B" w:rsidRPr="00000771" w:rsidRDefault="007D108B" w:rsidP="00B76285">
            <w:pPr>
              <w:rPr>
                <w:rFonts w:ascii="Arial" w:hAnsi="Arial" w:cs="Arial"/>
                <w:sz w:val="24"/>
              </w:rPr>
            </w:pPr>
            <w:r w:rsidRPr="00000771">
              <w:rPr>
                <w:rFonts w:ascii="Arial" w:hAnsi="Arial" w:cs="Arial"/>
                <w:sz w:val="24"/>
              </w:rPr>
              <w:t xml:space="preserve"> “mercy point” </w:t>
            </w:r>
            <w:r>
              <w:rPr>
                <w:rFonts w:ascii="Arial" w:hAnsi="Arial" w:cs="Arial"/>
                <w:sz w:val="24"/>
              </w:rPr>
              <w:t>(e.g., you submitted something, but there is evidence of minimal effort, many of the major items of the week were not included in the executive summary)</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8 </w:t>
            </w:r>
          </w:p>
        </w:tc>
        <w:tc>
          <w:tcPr>
            <w:tcW w:w="9306" w:type="dxa"/>
          </w:tcPr>
          <w:p w:rsidR="007D108B" w:rsidRPr="00000771" w:rsidRDefault="007D108B" w:rsidP="00B76285">
            <w:pPr>
              <w:rPr>
                <w:rFonts w:ascii="Arial" w:hAnsi="Arial" w:cs="Arial"/>
                <w:sz w:val="24"/>
              </w:rPr>
            </w:pPr>
            <w:r>
              <w:rPr>
                <w:rFonts w:ascii="Arial" w:hAnsi="Arial" w:cs="Arial"/>
                <w:sz w:val="24"/>
              </w:rPr>
              <w:t xml:space="preserve">Acceptable summary, but clear room for improvement (e.g., too text-dense, too many of the main ideas from the articles missing, little attention to design or readability, organizational structure is poor or unclear, too long – not enough of a </w:t>
            </w:r>
            <w:r>
              <w:rPr>
                <w:rFonts w:ascii="Arial" w:hAnsi="Arial" w:cs="Arial"/>
                <w:i/>
                <w:sz w:val="24"/>
              </w:rPr>
              <w:t>summary</w:t>
            </w:r>
            <w:r>
              <w:rPr>
                <w:rFonts w:ascii="Arial" w:hAnsi="Arial" w:cs="Arial"/>
                <w:sz w:val="24"/>
              </w:rPr>
              <w:t>)</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9 </w:t>
            </w:r>
          </w:p>
        </w:tc>
        <w:tc>
          <w:tcPr>
            <w:tcW w:w="9306" w:type="dxa"/>
          </w:tcPr>
          <w:p w:rsidR="007D108B" w:rsidRPr="00000771" w:rsidRDefault="007D108B" w:rsidP="00B76285">
            <w:pPr>
              <w:rPr>
                <w:rFonts w:ascii="Arial" w:hAnsi="Arial" w:cs="Arial"/>
                <w:sz w:val="24"/>
              </w:rPr>
            </w:pPr>
            <w:r>
              <w:rPr>
                <w:rFonts w:ascii="Arial" w:hAnsi="Arial" w:cs="Arial"/>
                <w:sz w:val="24"/>
              </w:rPr>
              <w:t>Very good summary, with minimal room for improvement (e.g., small areas of deficit, like a few missing main ideas, ratio of text to images could show improvement, too much reliance on acronyms or jargon without explaining)</w:t>
            </w:r>
          </w:p>
        </w:tc>
      </w:tr>
      <w:tr w:rsidR="007D108B" w:rsidRPr="00000771" w:rsidTr="00B76285">
        <w:tc>
          <w:tcPr>
            <w:tcW w:w="558" w:type="dxa"/>
          </w:tcPr>
          <w:p w:rsidR="007D108B" w:rsidRPr="00000771" w:rsidRDefault="007D108B" w:rsidP="00B76285">
            <w:pPr>
              <w:rPr>
                <w:rFonts w:ascii="Arial" w:hAnsi="Arial" w:cs="Arial"/>
                <w:sz w:val="24"/>
              </w:rPr>
            </w:pPr>
            <w:r w:rsidRPr="00000771">
              <w:rPr>
                <w:rFonts w:ascii="Arial" w:hAnsi="Arial" w:cs="Arial"/>
                <w:sz w:val="24"/>
              </w:rPr>
              <w:t xml:space="preserve">10 </w:t>
            </w:r>
          </w:p>
        </w:tc>
        <w:tc>
          <w:tcPr>
            <w:tcW w:w="9306" w:type="dxa"/>
          </w:tcPr>
          <w:p w:rsidR="007D108B" w:rsidRPr="00000771" w:rsidRDefault="007D108B" w:rsidP="00B76285">
            <w:pPr>
              <w:rPr>
                <w:rFonts w:ascii="Arial" w:hAnsi="Arial" w:cs="Arial"/>
                <w:sz w:val="24"/>
              </w:rPr>
            </w:pPr>
            <w:r>
              <w:rPr>
                <w:rFonts w:ascii="Arial" w:hAnsi="Arial" w:cs="Arial"/>
                <w:sz w:val="24"/>
              </w:rPr>
              <w:t>Excellent summary, with little or no room for improvement (all major key points from the articles are covered, level of summary is thorough but not exhaustive, good balance of summary text to illustrative graphics)</w:t>
            </w:r>
          </w:p>
        </w:tc>
      </w:tr>
    </w:tbl>
    <w:p w:rsidR="007D108B" w:rsidRPr="00000771" w:rsidRDefault="007D108B" w:rsidP="007D108B">
      <w:pPr>
        <w:spacing w:after="0" w:line="240" w:lineRule="auto"/>
        <w:rPr>
          <w:rFonts w:ascii="Arial" w:hAnsi="Arial" w:cs="Arial"/>
          <w:sz w:val="24"/>
          <w:szCs w:val="24"/>
        </w:rPr>
      </w:pPr>
    </w:p>
    <w:p w:rsidR="007D108B" w:rsidRDefault="007D108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7D108B" w:rsidRDefault="007D108B" w:rsidP="007D108B">
      <w:pPr>
        <w:spacing w:after="0" w:line="240" w:lineRule="auto"/>
        <w:rPr>
          <w:rFonts w:ascii="Arial" w:hAnsi="Arial" w:cs="Arial"/>
          <w:sz w:val="24"/>
          <w:szCs w:val="24"/>
        </w:rPr>
      </w:pPr>
      <w:r w:rsidRPr="00000771">
        <w:rPr>
          <w:rFonts w:ascii="Arial" w:hAnsi="Arial" w:cs="Arial"/>
          <w:b/>
          <w:color w:val="FF0000"/>
          <w:sz w:val="24"/>
          <w:szCs w:val="24"/>
        </w:rPr>
        <w:t xml:space="preserve">When you submit your assignments to </w:t>
      </w:r>
      <w:r w:rsidR="00A000BD">
        <w:rPr>
          <w:rFonts w:ascii="Arial" w:hAnsi="Arial" w:cs="Arial"/>
          <w:b/>
          <w:color w:val="FF0000"/>
          <w:sz w:val="24"/>
          <w:szCs w:val="24"/>
        </w:rPr>
        <w:t>Canvas</w:t>
      </w:r>
      <w:r w:rsidRPr="00000771">
        <w:rPr>
          <w:rFonts w:ascii="Arial" w:hAnsi="Arial" w:cs="Arial"/>
          <w:b/>
          <w:color w:val="FF0000"/>
          <w:sz w:val="24"/>
          <w:szCs w:val="24"/>
        </w:rPr>
        <w:t xml:space="preserve">, it is essential that the first word of your </w:t>
      </w:r>
      <w:r>
        <w:rPr>
          <w:rFonts w:ascii="Arial" w:hAnsi="Arial" w:cs="Arial"/>
          <w:b/>
          <w:color w:val="FF0000"/>
          <w:sz w:val="24"/>
          <w:szCs w:val="24"/>
        </w:rPr>
        <w:t xml:space="preserve">executive summary </w:t>
      </w:r>
      <w:r w:rsidRPr="00000771">
        <w:rPr>
          <w:rFonts w:ascii="Arial" w:hAnsi="Arial" w:cs="Arial"/>
          <w:b/>
          <w:color w:val="FF0000"/>
          <w:sz w:val="24"/>
          <w:szCs w:val="24"/>
        </w:rPr>
        <w:t xml:space="preserve">be your </w:t>
      </w:r>
      <w:r w:rsidRPr="00000771">
        <w:rPr>
          <w:rFonts w:ascii="Arial" w:hAnsi="Arial" w:cs="Arial"/>
          <w:b/>
          <w:color w:val="FF0000"/>
          <w:sz w:val="24"/>
          <w:szCs w:val="24"/>
          <w:u w:val="single"/>
        </w:rPr>
        <w:t>LAST NAME</w:t>
      </w:r>
      <w:r w:rsidRPr="00000771">
        <w:rPr>
          <w:rFonts w:ascii="Arial" w:hAnsi="Arial" w:cs="Arial"/>
          <w:b/>
          <w:color w:val="FF0000"/>
          <w:sz w:val="24"/>
          <w:szCs w:val="24"/>
        </w:rPr>
        <w:t xml:space="preserve"> (e.g., </w:t>
      </w:r>
      <w:r w:rsidRPr="00000771">
        <w:rPr>
          <w:rFonts w:ascii="Arial" w:hAnsi="Arial" w:cs="Arial"/>
          <w:b/>
          <w:i/>
          <w:color w:val="FF0000"/>
          <w:sz w:val="24"/>
          <w:szCs w:val="24"/>
        </w:rPr>
        <w:t>Marsiske_Week01_NormalAging.</w:t>
      </w:r>
      <w:r>
        <w:rPr>
          <w:rFonts w:ascii="Arial" w:hAnsi="Arial" w:cs="Arial"/>
          <w:b/>
          <w:i/>
          <w:color w:val="FF0000"/>
          <w:sz w:val="24"/>
          <w:szCs w:val="24"/>
        </w:rPr>
        <w:t>docx</w:t>
      </w:r>
      <w:r w:rsidRPr="00000771">
        <w:rPr>
          <w:rFonts w:ascii="Arial" w:hAnsi="Arial" w:cs="Arial"/>
          <w:b/>
          <w:color w:val="FF0000"/>
          <w:sz w:val="24"/>
          <w:szCs w:val="24"/>
          <w:u w:val="single"/>
        </w:rPr>
        <w:t>)</w:t>
      </w:r>
      <w:r w:rsidRPr="00000771">
        <w:rPr>
          <w:rFonts w:ascii="Arial" w:hAnsi="Arial" w:cs="Arial"/>
          <w:b/>
          <w:color w:val="FF0000"/>
          <w:sz w:val="24"/>
          <w:szCs w:val="24"/>
        </w:rPr>
        <w:t xml:space="preserve">.  After 2 reminders about this, a 2-point deduction will be made </w:t>
      </w:r>
      <w:proofErr w:type="gramStart"/>
      <w:r w:rsidRPr="00000771">
        <w:rPr>
          <w:rFonts w:ascii="Arial" w:hAnsi="Arial" w:cs="Arial"/>
          <w:b/>
          <w:color w:val="FF0000"/>
          <w:sz w:val="24"/>
          <w:szCs w:val="24"/>
        </w:rPr>
        <w:t>on each homework</w:t>
      </w:r>
      <w:proofErr w:type="gramEnd"/>
      <w:r w:rsidRPr="00000771">
        <w:rPr>
          <w:rFonts w:ascii="Arial" w:hAnsi="Arial" w:cs="Arial"/>
          <w:b/>
          <w:color w:val="FF0000"/>
          <w:sz w:val="24"/>
          <w:szCs w:val="24"/>
          <w:u w:val="single"/>
        </w:rPr>
        <w:t xml:space="preserve"> </w:t>
      </w:r>
      <w:r w:rsidRPr="00000771">
        <w:rPr>
          <w:rFonts w:ascii="Arial" w:hAnsi="Arial" w:cs="Arial"/>
          <w:b/>
          <w:color w:val="FF0000"/>
          <w:sz w:val="24"/>
          <w:szCs w:val="24"/>
        </w:rPr>
        <w:t>for which these naming conventions are forgotten.  See below for additional policy on late submissions.</w:t>
      </w:r>
      <w:r w:rsidRPr="00000771">
        <w:rPr>
          <w:rFonts w:ascii="Arial" w:hAnsi="Arial" w:cs="Arial"/>
          <w:sz w:val="24"/>
          <w:szCs w:val="24"/>
        </w:rPr>
        <w:t xml:space="preserve"> </w:t>
      </w:r>
    </w:p>
    <w:p w:rsidR="001A0083" w:rsidRDefault="001A0083" w:rsidP="007D108B">
      <w:pPr>
        <w:spacing w:after="0" w:line="240" w:lineRule="auto"/>
        <w:rPr>
          <w:rFonts w:ascii="Arial" w:hAnsi="Arial" w:cs="Arial"/>
          <w:sz w:val="24"/>
          <w:szCs w:val="24"/>
        </w:rPr>
      </w:pPr>
    </w:p>
    <w:p w:rsidR="001A0083" w:rsidRPr="001A0083" w:rsidRDefault="001A0083" w:rsidP="001A0083">
      <w:pPr>
        <w:rPr>
          <w:rFonts w:ascii="Arial" w:hAnsi="Arial" w:cs="Arial"/>
          <w:b/>
          <w:color w:val="00B050"/>
          <w:sz w:val="24"/>
        </w:rPr>
      </w:pPr>
      <w:r w:rsidRPr="001A0083">
        <w:rPr>
          <w:rFonts w:ascii="Arial" w:hAnsi="Arial" w:cs="Arial"/>
          <w:b/>
          <w:color w:val="00B050"/>
          <w:sz w:val="24"/>
        </w:rPr>
        <w:t>Note that after your PowerPoint has been graded, it may be submitted to other class members for review and mutual learning.</w:t>
      </w: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E84618"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xml:space="preserve">. </w:t>
      </w:r>
      <w:proofErr w:type="gramStart"/>
      <w:r w:rsidR="008A45CC" w:rsidRPr="00E65148">
        <w:rPr>
          <w:rFonts w:ascii="Arial" w:eastAsia="Times New Roman" w:hAnsi="Arial" w:cs="Arial"/>
          <w:iCs/>
          <w:sz w:val="24"/>
          <w:szCs w:val="24"/>
          <w:bdr w:val="none" w:sz="0" w:space="0" w:color="auto" w:frame="1"/>
        </w:rPr>
        <w:t>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roofErr w:type="gramEnd"/>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495BD9" w:rsidRDefault="00BD3482"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1"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Default="00F27C9B" w:rsidP="00326B7B">
      <w:pPr>
        <w:pStyle w:val="Heading1"/>
        <w:spacing w:before="0" w:after="240" w:line="240" w:lineRule="auto"/>
        <w:contextualSpacing w:val="0"/>
        <w:rPr>
          <w:rFonts w:ascii="Arial" w:eastAsia="Times New Roman" w:hAnsi="Arial" w:cs="Arial"/>
          <w:b w:val="0"/>
          <w:sz w:val="24"/>
          <w:szCs w:val="24"/>
        </w:rPr>
      </w:pPr>
      <w:proofErr w:type="gramStart"/>
      <w:r w:rsidRPr="00E65148">
        <w:rPr>
          <w:rFonts w:ascii="Arial" w:eastAsia="Times New Roman" w:hAnsi="Arial" w:cs="Arial"/>
          <w:sz w:val="24"/>
          <w:szCs w:val="24"/>
          <w:bdr w:val="none" w:sz="0" w:space="0" w:color="auto" w:frame="1"/>
        </w:rPr>
        <w:lastRenderedPageBreak/>
        <w:t>Exam Policy</w:t>
      </w:r>
      <w:r w:rsidR="004B3A06" w:rsidRPr="004B3A06">
        <w:rPr>
          <w:rFonts w:ascii="Arial" w:eastAsia="Times New Roman" w:hAnsi="Arial" w:cs="Arial"/>
          <w:b w:val="0"/>
          <w:sz w:val="24"/>
          <w:szCs w:val="24"/>
        </w:rPr>
        <w:t>.</w:t>
      </w:r>
      <w:proofErr w:type="gramEnd"/>
      <w:r w:rsidR="004B3A06">
        <w:rPr>
          <w:rFonts w:ascii="Arial" w:eastAsia="Times New Roman" w:hAnsi="Arial" w:cs="Arial"/>
          <w:b w:val="0"/>
          <w:sz w:val="24"/>
          <w:szCs w:val="24"/>
        </w:rPr>
        <w:t xml:space="preserve">  </w:t>
      </w:r>
    </w:p>
    <w:p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rsidR="007D108B" w:rsidRPr="007D108B" w:rsidRDefault="007D108B" w:rsidP="007D108B">
      <w:pPr>
        <w:spacing w:after="0" w:line="240" w:lineRule="auto"/>
        <w:rPr>
          <w:rFonts w:ascii="Arial" w:hAnsi="Arial" w:cs="Arial"/>
          <w:sz w:val="24"/>
          <w:szCs w:val="24"/>
        </w:rPr>
      </w:pPr>
    </w:p>
    <w:p w:rsidR="00A000BD" w:rsidRPr="00326B7B" w:rsidRDefault="00A000BD" w:rsidP="00A000BD">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A000BD" w:rsidRPr="00F432AC" w:rsidRDefault="00A000BD" w:rsidP="00A000BD">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2"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63083" w:rsidRPr="00326B7B" w:rsidRDefault="00F27C9B" w:rsidP="00326B7B">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63083" w:rsidRDefault="004B3A06" w:rsidP="00326B7B">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rsidR="007D108B" w:rsidRPr="00000771" w:rsidRDefault="007D108B" w:rsidP="007D108B">
      <w:pPr>
        <w:spacing w:after="0" w:line="240" w:lineRule="auto"/>
        <w:rPr>
          <w:rFonts w:ascii="Arial" w:hAnsi="Arial" w:cs="Arial"/>
          <w:sz w:val="24"/>
          <w:szCs w:val="24"/>
          <w:u w:val="single"/>
        </w:rPr>
      </w:pPr>
      <w:r w:rsidRPr="00000771">
        <w:rPr>
          <w:rFonts w:ascii="Arial" w:hAnsi="Arial" w:cs="Arial"/>
          <w:sz w:val="24"/>
          <w:szCs w:val="24"/>
          <w:u w:val="single"/>
        </w:rPr>
        <w:t>With regard to missing or incomplete assignments, the following policies apply:</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 xml:space="preserve">Coordinator/instructors will not contact you about missing or incomplete assignments.  </w:t>
      </w:r>
      <w:r w:rsidRPr="00000771">
        <w:rPr>
          <w:rFonts w:ascii="Arial" w:hAnsi="Arial" w:cs="Arial"/>
          <w:b/>
          <w:sz w:val="24"/>
          <w:szCs w:val="24"/>
        </w:rPr>
        <w:t>It is your responsibility</w:t>
      </w:r>
      <w:r w:rsidRPr="00000771">
        <w:rPr>
          <w:rFonts w:ascii="Arial" w:hAnsi="Arial" w:cs="Arial"/>
          <w:sz w:val="24"/>
          <w:szCs w:val="24"/>
        </w:rPr>
        <w:t xml:space="preserve"> to check that the </w:t>
      </w:r>
      <w:r w:rsidRPr="00000771">
        <w:rPr>
          <w:rFonts w:ascii="Arial" w:hAnsi="Arial" w:cs="Arial"/>
          <w:i/>
          <w:sz w:val="24"/>
          <w:szCs w:val="24"/>
        </w:rPr>
        <w:t>correct</w:t>
      </w:r>
      <w:r w:rsidRPr="00000771">
        <w:rPr>
          <w:rFonts w:ascii="Arial" w:hAnsi="Arial" w:cs="Arial"/>
          <w:sz w:val="24"/>
          <w:szCs w:val="24"/>
        </w:rPr>
        <w:t xml:space="preserve"> </w:t>
      </w:r>
      <w:r>
        <w:rPr>
          <w:rFonts w:ascii="Arial" w:hAnsi="Arial" w:cs="Arial"/>
          <w:sz w:val="24"/>
          <w:szCs w:val="24"/>
        </w:rPr>
        <w:t>Summary</w:t>
      </w:r>
      <w:r w:rsidRPr="00000771">
        <w:rPr>
          <w:rFonts w:ascii="Arial" w:hAnsi="Arial" w:cs="Arial"/>
          <w:sz w:val="24"/>
          <w:szCs w:val="24"/>
        </w:rPr>
        <w:t xml:space="preserve"> has been submitted to </w:t>
      </w:r>
      <w:r w:rsidR="00A000BD">
        <w:rPr>
          <w:rFonts w:ascii="Arial" w:hAnsi="Arial" w:cs="Arial"/>
          <w:sz w:val="24"/>
          <w:szCs w:val="24"/>
        </w:rPr>
        <w:t>Canvas</w:t>
      </w:r>
      <w:r w:rsidRPr="00000771">
        <w:rPr>
          <w:rFonts w:ascii="Arial" w:hAnsi="Arial" w:cs="Arial"/>
          <w:sz w:val="24"/>
          <w:szCs w:val="24"/>
        </w:rPr>
        <w:t xml:space="preserve"> on time</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sidR="001A0083">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 xml:space="preserve">according to the rubric (before it is converted to </w:t>
      </w:r>
      <w:r w:rsidR="001A0083">
        <w:rPr>
          <w:rFonts w:ascii="Arial" w:hAnsi="Arial" w:cs="Arial"/>
          <w:sz w:val="24"/>
          <w:szCs w:val="24"/>
        </w:rPr>
        <w:t>6.67</w:t>
      </w:r>
      <w:r>
        <w:rPr>
          <w:rFonts w:ascii="Arial" w:hAnsi="Arial" w:cs="Arial"/>
          <w:sz w:val="24"/>
          <w:szCs w:val="24"/>
        </w:rPr>
        <w:t>%</w:t>
      </w:r>
      <w:r w:rsidR="001A0083">
        <w:rPr>
          <w:rFonts w:ascii="Arial" w:hAnsi="Arial" w:cs="Arial"/>
          <w:sz w:val="24"/>
          <w:szCs w:val="24"/>
        </w:rPr>
        <w:t xml:space="preserve"> or 13.33%</w:t>
      </w:r>
      <w:r>
        <w:rPr>
          <w:rFonts w:ascii="Arial" w:hAnsi="Arial" w:cs="Arial"/>
          <w:sz w:val="24"/>
          <w:szCs w:val="24"/>
        </w:rPr>
        <w:t xml:space="preserve"> of your grade</w:t>
      </w:r>
      <w:r w:rsidR="001A0083">
        <w:rPr>
          <w:rFonts w:ascii="Arial" w:hAnsi="Arial" w:cs="Arial"/>
          <w:sz w:val="24"/>
          <w:szCs w:val="24"/>
        </w:rPr>
        <w:t>, depending on assignment</w:t>
      </w:r>
      <w:r>
        <w:rPr>
          <w:rFonts w:ascii="Arial" w:hAnsi="Arial" w:cs="Arial"/>
          <w:sz w:val="24"/>
          <w:szCs w:val="24"/>
        </w:rPr>
        <w: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sidR="00701051">
        <w:rPr>
          <w:rFonts w:ascii="Arial" w:hAnsi="Arial" w:cs="Arial"/>
          <w:sz w:val="24"/>
          <w:szCs w:val="24"/>
        </w:rPr>
        <w:t>11:59</w:t>
      </w:r>
      <w:r w:rsidRPr="00000771">
        <w:rPr>
          <w:rFonts w:ascii="Arial" w:hAnsi="Arial" w:cs="Arial"/>
          <w:sz w:val="24"/>
          <w:szCs w:val="24"/>
        </w:rPr>
        <w:t xml:space="preserve"> pm is considered late at </w:t>
      </w:r>
      <w:r w:rsidR="00701051">
        <w:rPr>
          <w:rFonts w:ascii="Arial" w:hAnsi="Arial" w:cs="Arial"/>
          <w:sz w:val="24"/>
          <w:szCs w:val="24"/>
        </w:rPr>
        <w:t>midnight</w:t>
      </w:r>
      <w:r w:rsidRPr="00000771">
        <w:rPr>
          <w:rFonts w:ascii="Arial" w:hAnsi="Arial" w:cs="Arial"/>
          <w:sz w:val="24"/>
          <w:szCs w:val="24"/>
        </w:rPr>
        <w:t>).  Penalties are as follows:</w:t>
      </w:r>
    </w:p>
    <w:p w:rsidR="004B3A06" w:rsidRPr="004B3A06" w:rsidRDefault="004B3A06" w:rsidP="00495BD9">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minute to 24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10%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day + 1 minute late to 48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20%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2 days + 1 minute late to 72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30%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3 days + 1 minute late to 96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40%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4 days + 1 minute late to 120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50%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5 days + 1 minute late </w:t>
            </w:r>
            <w:r w:rsidR="00326B7B">
              <w:rPr>
                <w:rFonts w:ascii="Arial" w:hAnsi="Arial" w:cs="Arial"/>
                <w:sz w:val="24"/>
                <w:szCs w:val="24"/>
              </w:rPr>
              <w:t xml:space="preserve">to </w:t>
            </w:r>
            <w:r w:rsidRPr="004B3A06">
              <w:rPr>
                <w:rFonts w:ascii="Arial" w:hAnsi="Arial" w:cs="Arial"/>
                <w:sz w:val="24"/>
                <w:szCs w:val="24"/>
              </w:rPr>
              <w:t xml:space="preserve">144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60% of maximum deducted from achieved grade</w:t>
            </w:r>
          </w:p>
        </w:tc>
      </w:tr>
      <w:tr w:rsidR="004B3A06" w:rsidRPr="004B3A06" w:rsidTr="004B3A06">
        <w:tc>
          <w:tcPr>
            <w:tcW w:w="4769"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6 days + 1 minute late </w:t>
            </w:r>
            <w:r w:rsidR="00326B7B">
              <w:rPr>
                <w:rFonts w:ascii="Arial" w:hAnsi="Arial" w:cs="Arial"/>
                <w:sz w:val="24"/>
                <w:szCs w:val="24"/>
              </w:rPr>
              <w:t xml:space="preserve">to </w:t>
            </w:r>
            <w:r w:rsidRPr="004B3A06">
              <w:rPr>
                <w:rFonts w:ascii="Arial" w:hAnsi="Arial" w:cs="Arial"/>
                <w:sz w:val="24"/>
                <w:szCs w:val="24"/>
              </w:rPr>
              <w:t xml:space="preserve">168 hours late </w:t>
            </w:r>
          </w:p>
        </w:tc>
        <w:tc>
          <w:tcPr>
            <w:tcW w:w="4807" w:type="dxa"/>
          </w:tcPr>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70% of maximum deducted from achieved grade</w:t>
            </w:r>
          </w:p>
        </w:tc>
      </w:tr>
      <w:tr w:rsidR="004B3A06" w:rsidRPr="004B3A06" w:rsidTr="004B3A06">
        <w:tc>
          <w:tcPr>
            <w:tcW w:w="4769" w:type="dxa"/>
          </w:tcPr>
          <w:p w:rsidR="004B3A06" w:rsidRPr="004B3A06" w:rsidRDefault="004B3A06" w:rsidP="00326B7B">
            <w:pPr>
              <w:spacing w:after="0" w:line="240" w:lineRule="auto"/>
              <w:rPr>
                <w:rFonts w:ascii="Arial" w:hAnsi="Arial" w:cs="Arial"/>
                <w:sz w:val="24"/>
                <w:szCs w:val="24"/>
              </w:rPr>
            </w:pPr>
            <w:r>
              <w:rPr>
                <w:rFonts w:ascii="Arial" w:hAnsi="Arial" w:cs="Arial"/>
                <w:sz w:val="24"/>
                <w:szCs w:val="24"/>
              </w:rPr>
              <w:t xml:space="preserve">7 </w:t>
            </w:r>
            <w:r w:rsidR="00326B7B" w:rsidRPr="004B3A06">
              <w:rPr>
                <w:rFonts w:ascii="Arial" w:hAnsi="Arial" w:cs="Arial"/>
                <w:sz w:val="24"/>
                <w:szCs w:val="24"/>
              </w:rPr>
              <w:t xml:space="preserve">days + 1 minute late </w:t>
            </w:r>
            <w:r>
              <w:rPr>
                <w:rFonts w:ascii="Arial" w:hAnsi="Arial" w:cs="Arial"/>
                <w:sz w:val="24"/>
                <w:szCs w:val="24"/>
              </w:rPr>
              <w:t>or longer</w:t>
            </w:r>
          </w:p>
        </w:tc>
        <w:tc>
          <w:tcPr>
            <w:tcW w:w="4807" w:type="dxa"/>
          </w:tcPr>
          <w:p w:rsidR="004B3A06" w:rsidRPr="004B3A06" w:rsidRDefault="004B3A06" w:rsidP="00495BD9">
            <w:pPr>
              <w:spacing w:after="0" w:line="240" w:lineRule="auto"/>
              <w:rPr>
                <w:rFonts w:ascii="Arial" w:hAnsi="Arial" w:cs="Arial"/>
                <w:sz w:val="24"/>
                <w:szCs w:val="24"/>
              </w:rPr>
            </w:pPr>
            <w:r>
              <w:rPr>
                <w:rFonts w:ascii="Arial" w:hAnsi="Arial" w:cs="Arial"/>
                <w:sz w:val="24"/>
                <w:szCs w:val="24"/>
              </w:rPr>
              <w:t xml:space="preserve"> 100</w:t>
            </w:r>
            <w:r w:rsidRPr="004B3A06">
              <w:rPr>
                <w:rFonts w:ascii="Arial" w:hAnsi="Arial" w:cs="Arial"/>
                <w:sz w:val="24"/>
                <w:szCs w:val="24"/>
              </w:rPr>
              <w:t xml:space="preserve">% of maximum deducted from </w:t>
            </w:r>
            <w:r w:rsidRPr="004B3A06">
              <w:rPr>
                <w:rFonts w:ascii="Arial" w:hAnsi="Arial" w:cs="Arial"/>
                <w:sz w:val="24"/>
                <w:szCs w:val="24"/>
              </w:rPr>
              <w:lastRenderedPageBreak/>
              <w:t>achieved grade</w:t>
            </w:r>
          </w:p>
        </w:tc>
      </w:tr>
    </w:tbl>
    <w:p w:rsidR="004B3A06" w:rsidRPr="004B3A06" w:rsidRDefault="004B3A06" w:rsidP="00495BD9">
      <w:pPr>
        <w:spacing w:after="0" w:line="240" w:lineRule="auto"/>
        <w:ind w:left="360"/>
        <w:rPr>
          <w:rFonts w:ascii="Arial" w:hAnsi="Arial" w:cs="Arial"/>
          <w:sz w:val="24"/>
          <w:szCs w:val="24"/>
        </w:rPr>
      </w:pPr>
    </w:p>
    <w:p w:rsidR="001A0083" w:rsidRPr="00000771" w:rsidRDefault="001A0083" w:rsidP="001A0083">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sidR="00A000BD">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rsidR="001A0083" w:rsidRPr="00000771" w:rsidRDefault="001A0083" w:rsidP="001A0083">
      <w:pPr>
        <w:spacing w:after="0" w:line="240" w:lineRule="auto"/>
        <w:rPr>
          <w:rFonts w:ascii="Arial" w:hAnsi="Arial" w:cs="Arial"/>
          <w:sz w:val="24"/>
          <w:szCs w:val="24"/>
        </w:rPr>
      </w:pPr>
    </w:p>
    <w:p w:rsidR="00495BD9" w:rsidRPr="001A0083" w:rsidRDefault="001A0083" w:rsidP="00495BD9">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00495BD9" w:rsidRPr="00E65148">
        <w:rPr>
          <w:rFonts w:ascii="Arial" w:eastAsia="Calibri" w:hAnsi="Arial" w:cs="Arial"/>
          <w:sz w:val="24"/>
          <w:szCs w:val="24"/>
        </w:rPr>
        <w:t xml:space="preserve"> </w:t>
      </w:r>
    </w:p>
    <w:p w:rsidR="00D63520" w:rsidRDefault="00D63520" w:rsidP="00495BD9">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1A0083" w:rsidRDefault="001A0083" w:rsidP="001A0083">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All classes are bound by the UF Attendance Policy.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 xml:space="preserve">For information regarding the UF Attendance Policy see the Registrar website for additional details: </w:t>
      </w:r>
      <w:hyperlink r:id="rId23" w:history="1">
        <w:r w:rsidRPr="00000771">
          <w:rPr>
            <w:rStyle w:val="Hyperlink"/>
            <w:rFonts w:ascii="Arial" w:hAnsi="Arial" w:cs="Arial"/>
            <w:sz w:val="24"/>
            <w:szCs w:val="24"/>
          </w:rPr>
          <w:t>http://www.registrar.ufl.edu/catalogarchive/01-02-catalog/academic_regulations/academic_regulations_013_.htm</w:t>
        </w:r>
      </w:hyperlink>
      <w:r>
        <w:rPr>
          <w:rFonts w:ascii="Arial" w:hAnsi="Arial" w:cs="Arial"/>
          <w:sz w:val="24"/>
          <w:szCs w:val="24"/>
        </w:rPr>
        <w:t xml:space="preserve"> </w:t>
      </w:r>
    </w:p>
    <w:p w:rsidR="00495BD9" w:rsidRDefault="00BD3482"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780F13" w:rsidRPr="00E65148" w:rsidRDefault="00780F13" w:rsidP="00780F13">
      <w:pPr>
        <w:pStyle w:val="Heading1"/>
        <w:spacing w:before="0" w:line="240" w:lineRule="auto"/>
        <w:rPr>
          <w:rFonts w:ascii="Arial" w:eastAsia="Times New Roman" w:hAnsi="Arial" w:cs="Arial"/>
          <w:sz w:val="24"/>
          <w:szCs w:val="24"/>
        </w:rPr>
      </w:pPr>
      <w:proofErr w:type="gramStart"/>
      <w:r>
        <w:rPr>
          <w:rFonts w:ascii="Arial" w:eastAsia="Times New Roman" w:hAnsi="Arial" w:cs="Arial"/>
          <w:sz w:val="24"/>
          <w:szCs w:val="24"/>
        </w:rPr>
        <w:t>Inclusive Learning Environment.</w:t>
      </w:r>
      <w:proofErr w:type="gramEnd"/>
    </w:p>
    <w:p w:rsidR="00780F13" w:rsidRPr="00C93113" w:rsidRDefault="00780F13" w:rsidP="00780F13">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w:t>
      </w:r>
      <w:r w:rsidRPr="00C93113">
        <w:rPr>
          <w:rFonts w:ascii="Arial" w:eastAsia="Times New Roman" w:hAnsi="Arial" w:cs="Arial"/>
          <w:b w:val="0"/>
          <w:sz w:val="24"/>
          <w:szCs w:val="24"/>
        </w:rPr>
        <w:lastRenderedPageBreak/>
        <w:t xml:space="preserve">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4"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780F13" w:rsidRDefault="00780F13" w:rsidP="00780F13">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1A0083" w:rsidRPr="00000771" w:rsidRDefault="001A0083" w:rsidP="001A0083">
      <w:pPr>
        <w:spacing w:after="0" w:line="240" w:lineRule="auto"/>
        <w:rPr>
          <w:rFonts w:ascii="Arial" w:hAnsi="Arial" w:cs="Arial"/>
          <w:sz w:val="24"/>
          <w:szCs w:val="24"/>
        </w:rPr>
      </w:pPr>
      <w:r>
        <w:rPr>
          <w:rFonts w:ascii="Arial" w:hAnsi="Arial" w:cs="Arial"/>
          <w:sz w:val="24"/>
          <w:szCs w:val="24"/>
        </w:rPr>
        <w:t xml:space="preserve">Students are expected to complete all work by the deadline stated, and to contact the instructor </w:t>
      </w:r>
      <w:r>
        <w:rPr>
          <w:rFonts w:ascii="Arial" w:hAnsi="Arial" w:cs="Arial"/>
          <w:i/>
          <w:sz w:val="24"/>
          <w:szCs w:val="24"/>
        </w:rPr>
        <w:t>in advance</w:t>
      </w:r>
      <w:r>
        <w:rPr>
          <w:rFonts w:ascii="Arial" w:hAnsi="Arial" w:cs="Arial"/>
          <w:sz w:val="24"/>
          <w:szCs w:val="24"/>
        </w:rPr>
        <w:t xml:space="preserve"> with any problems related to completing course assignments.</w:t>
      </w:r>
    </w:p>
    <w:p w:rsidR="001A0083" w:rsidRDefault="001A0083" w:rsidP="00495BD9">
      <w:pPr>
        <w:pStyle w:val="Heading2"/>
        <w:spacing w:before="0" w:line="240" w:lineRule="auto"/>
        <w:contextualSpacing/>
        <w:rPr>
          <w:rFonts w:ascii="Arial" w:hAnsi="Arial" w:cs="Arial"/>
          <w:sz w:val="24"/>
          <w:szCs w:val="24"/>
        </w:rPr>
      </w:pP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Pr="001A0083" w:rsidRDefault="001A0083" w:rsidP="00495BD9">
      <w:pPr>
        <w:spacing w:after="0" w:line="240" w:lineRule="auto"/>
        <w:rPr>
          <w:rFonts w:ascii="Arial" w:hAnsi="Arial" w:cs="Arial"/>
          <w:sz w:val="24"/>
          <w:szCs w:val="24"/>
        </w:rPr>
      </w:pPr>
      <w:r>
        <w:rPr>
          <w:rFonts w:ascii="Arial" w:hAnsi="Arial" w:cs="Arial"/>
          <w:sz w:val="24"/>
          <w:szCs w:val="24"/>
        </w:rPr>
        <w:t xml:space="preserve">A discussion board exists in </w:t>
      </w:r>
      <w:proofErr w:type="spellStart"/>
      <w:r>
        <w:rPr>
          <w:rFonts w:ascii="Arial" w:hAnsi="Arial" w:cs="Arial"/>
          <w:sz w:val="24"/>
          <w:szCs w:val="24"/>
        </w:rPr>
        <w:t>Elearning</w:t>
      </w:r>
      <w:proofErr w:type="spellEnd"/>
      <w:r>
        <w:rPr>
          <w:rFonts w:ascii="Arial" w:hAnsi="Arial" w:cs="Arial"/>
          <w:sz w:val="24"/>
          <w:szCs w:val="24"/>
        </w:rPr>
        <w:t xml:space="preserve"> for any open questions about course materials and assignments. You are welcome to post any questions.  Please be respectful, and follow UF Netiquette guidelines. </w:t>
      </w:r>
      <w:hyperlink r:id="rId25" w:history="1">
        <w:r w:rsidRPr="00000771">
          <w:rPr>
            <w:rStyle w:val="Hyperlink"/>
            <w:rFonts w:ascii="Arial" w:hAnsi="Arial" w:cs="Arial"/>
            <w:sz w:val="24"/>
            <w:szCs w:val="24"/>
          </w:rPr>
          <w:t>http://teach.ufl.edu/wp-content/uploads/2012/08/NetiquetteGuideforOnlineCourses.pdf</w:t>
        </w:r>
      </w:hyperlink>
      <w:r>
        <w:rPr>
          <w:rFonts w:ascii="Arial" w:hAnsi="Arial" w:cs="Arial"/>
          <w:sz w:val="24"/>
          <w:szCs w:val="24"/>
        </w:rPr>
        <w:t xml:space="preserve"> . Please do not use the open forums for complaints or criticisms. Please do not post your suspected “answers” for any questions, so as not to interfere with the independent problem solving of other students.</w:t>
      </w:r>
      <w:r w:rsidR="00495BD9"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63083" w:rsidRPr="00B63083" w:rsidRDefault="00B63083" w:rsidP="00B63083"/>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Students are expected to act in accordance with the University of Florida policy on academic integrity.  As a student at the University of Florida, you have committed yourself to uphold the Honor Code, which includes the following pledge:</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530"/>
        <w:rPr>
          <w:rFonts w:ascii="Arial" w:hAnsi="Arial" w:cs="Arial"/>
          <w:i/>
          <w:sz w:val="24"/>
          <w:szCs w:val="24"/>
        </w:rPr>
      </w:pPr>
      <w:r w:rsidRPr="00000771">
        <w:rPr>
          <w:rFonts w:ascii="Arial" w:hAnsi="Arial" w:cs="Arial"/>
          <w:i/>
          <w:sz w:val="24"/>
          <w:szCs w:val="24"/>
        </w:rPr>
        <w:t xml:space="preserve"> “We, the members of the University of Florida community, pledge to hold ourselves and our peers to the highest standards of honesty and integrity</w:t>
      </w:r>
      <w:proofErr w:type="gramStart"/>
      <w:r w:rsidRPr="00000771">
        <w:rPr>
          <w:rFonts w:ascii="Arial" w:hAnsi="Arial" w:cs="Arial"/>
          <w:i/>
          <w:sz w:val="24"/>
          <w:szCs w:val="24"/>
        </w:rPr>
        <w:t>.“</w:t>
      </w:r>
      <w:proofErr w:type="gramEnd"/>
      <w:r w:rsidRPr="00000771">
        <w:rPr>
          <w:rFonts w:ascii="Arial" w:hAnsi="Arial" w:cs="Arial"/>
          <w:i/>
          <w:sz w:val="24"/>
          <w:szCs w:val="24"/>
        </w:rPr>
        <w:t xml:space="preserve"> </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You are expected to exhibit behavior consistent with this commitment to the UF academic community, and on all work submitted for credit at the University of Florida, the following pledge is either required or implied:</w:t>
      </w:r>
    </w:p>
    <w:p w:rsidR="001A0083" w:rsidRPr="00000771"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ind w:left="1440" w:right="1710"/>
        <w:rPr>
          <w:rFonts w:ascii="Arial" w:hAnsi="Arial" w:cs="Arial"/>
          <w:i/>
          <w:sz w:val="24"/>
          <w:szCs w:val="24"/>
        </w:rPr>
      </w:pPr>
      <w:r w:rsidRPr="00000771">
        <w:rPr>
          <w:rFonts w:ascii="Arial" w:hAnsi="Arial" w:cs="Arial"/>
          <w:i/>
          <w:sz w:val="24"/>
          <w:szCs w:val="24"/>
        </w:rPr>
        <w:t xml:space="preserve"> “On my honor, I have neither given nor received unauthorized aid in doing this assignment.”</w:t>
      </w:r>
    </w:p>
    <w:p w:rsidR="001A0083" w:rsidRPr="00000771" w:rsidRDefault="001A0083" w:rsidP="001A0083">
      <w:pPr>
        <w:spacing w:after="0" w:line="240" w:lineRule="auto"/>
        <w:rPr>
          <w:rFonts w:ascii="Arial" w:hAnsi="Arial" w:cs="Arial"/>
          <w:sz w:val="24"/>
          <w:szCs w:val="24"/>
        </w:rPr>
      </w:pPr>
    </w:p>
    <w:p w:rsidR="001A0083" w:rsidRDefault="001A0083" w:rsidP="001A0083">
      <w:pPr>
        <w:spacing w:after="0" w:line="240" w:lineRule="auto"/>
        <w:rPr>
          <w:rFonts w:ascii="Arial" w:hAnsi="Arial" w:cs="Arial"/>
          <w:sz w:val="24"/>
          <w:szCs w:val="24"/>
        </w:rPr>
      </w:pPr>
      <w:r w:rsidRPr="00000771">
        <w:rPr>
          <w:rFonts w:ascii="Arial" w:hAnsi="Arial" w:cs="Arial"/>
          <w:sz w:val="24"/>
          <w:szCs w:val="24"/>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1A0083" w:rsidRPr="00000771" w:rsidRDefault="001A0083" w:rsidP="001A0083">
      <w:pPr>
        <w:spacing w:after="0" w:line="240" w:lineRule="auto"/>
        <w:rPr>
          <w:rFonts w:ascii="Arial" w:hAnsi="Arial" w:cs="Arial"/>
          <w:sz w:val="24"/>
          <w:szCs w:val="24"/>
        </w:rPr>
      </w:pPr>
    </w:p>
    <w:p w:rsidR="001A0083" w:rsidRPr="00000771" w:rsidRDefault="00BD3482" w:rsidP="001A0083">
      <w:pPr>
        <w:spacing w:after="0" w:line="240" w:lineRule="auto"/>
        <w:rPr>
          <w:rFonts w:ascii="Arial" w:hAnsi="Arial" w:cs="Arial"/>
          <w:sz w:val="24"/>
          <w:szCs w:val="24"/>
        </w:rPr>
      </w:pPr>
      <w:hyperlink r:id="rId26" w:history="1">
        <w:r w:rsidR="001A0083" w:rsidRPr="00000771">
          <w:rPr>
            <w:rStyle w:val="Hyperlink"/>
            <w:rFonts w:ascii="Arial" w:hAnsi="Arial" w:cs="Arial"/>
            <w:sz w:val="24"/>
            <w:szCs w:val="24"/>
          </w:rPr>
          <w:t>https://www.dso.ufl.edu/sccr/process/student-conduct-honor-code/</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BD3482" w:rsidP="001A0083">
      <w:pPr>
        <w:spacing w:after="0" w:line="240" w:lineRule="auto"/>
        <w:rPr>
          <w:rFonts w:ascii="Arial" w:hAnsi="Arial" w:cs="Arial"/>
          <w:sz w:val="24"/>
          <w:szCs w:val="24"/>
        </w:rPr>
      </w:pPr>
      <w:hyperlink r:id="rId27" w:history="1">
        <w:r w:rsidR="001A0083" w:rsidRPr="00000771">
          <w:rPr>
            <w:rStyle w:val="Hyperlink"/>
            <w:rFonts w:ascii="Arial" w:hAnsi="Arial" w:cs="Arial"/>
            <w:sz w:val="24"/>
            <w:szCs w:val="24"/>
          </w:rPr>
          <w:t>http://gradschool.ufl.edu/students/introduction.html</w:t>
        </w:r>
      </w:hyperlink>
      <w:r w:rsidR="001A0083">
        <w:rPr>
          <w:rFonts w:ascii="Arial" w:hAnsi="Arial" w:cs="Arial"/>
          <w:sz w:val="24"/>
          <w:szCs w:val="24"/>
        </w:rPr>
        <w:t xml:space="preserve"> </w:t>
      </w:r>
    </w:p>
    <w:p w:rsidR="001A0083" w:rsidRDefault="001A0083" w:rsidP="001A0083">
      <w:pPr>
        <w:spacing w:after="0" w:line="240" w:lineRule="auto"/>
        <w:rPr>
          <w:rFonts w:ascii="Arial" w:hAnsi="Arial" w:cs="Arial"/>
          <w:sz w:val="24"/>
          <w:szCs w:val="24"/>
        </w:rPr>
      </w:pPr>
    </w:p>
    <w:p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EF02CC" w:rsidRPr="00E65148" w:rsidRDefault="00EF02CC"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EF02CC"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8"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9"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EF02CC" w:rsidRPr="00E65148" w:rsidRDefault="00EF02CC" w:rsidP="00495BD9">
      <w:pPr>
        <w:spacing w:after="0" w:line="240" w:lineRule="auto"/>
        <w:contextualSpacing/>
        <w:rPr>
          <w:rFonts w:ascii="Arial" w:eastAsia="Calibri" w:hAnsi="Arial" w:cs="Arial"/>
          <w:sz w:val="24"/>
          <w:szCs w:val="24"/>
        </w:rPr>
      </w:pPr>
    </w:p>
    <w:p w:rsidR="00EF02CC" w:rsidRPr="00E65148" w:rsidRDefault="00BD3482"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63083" w:rsidRPr="00B63083" w:rsidRDefault="00B63083" w:rsidP="00B63083"/>
    <w:p w:rsidR="001A0083" w:rsidRPr="00000771" w:rsidRDefault="001A0083" w:rsidP="001A0083">
      <w:pPr>
        <w:spacing w:after="0" w:line="240" w:lineRule="auto"/>
        <w:rPr>
          <w:rFonts w:ascii="Arial" w:hAnsi="Arial" w:cs="Arial"/>
          <w:b/>
          <w:i/>
          <w:sz w:val="24"/>
          <w:szCs w:val="24"/>
          <w:u w:val="single"/>
        </w:rPr>
      </w:pPr>
      <w:r w:rsidRPr="00064F5C">
        <w:rPr>
          <w:rFonts w:ascii="Arial" w:hAnsi="Arial" w:cs="Arial"/>
          <w:b/>
          <w:i/>
          <w:sz w:val="24"/>
          <w:szCs w:val="24"/>
          <w:u w:val="single"/>
        </w:rPr>
        <w:t xml:space="preserve">Do not wait until you reach a crisis to come in and talk with us. We have helped many students through stressful situations impacting their academic performance. You are not alone so </w:t>
      </w:r>
      <w:proofErr w:type="gramStart"/>
      <w:r w:rsidRPr="00064F5C">
        <w:rPr>
          <w:rFonts w:ascii="Arial" w:hAnsi="Arial" w:cs="Arial"/>
          <w:b/>
          <w:i/>
          <w:sz w:val="24"/>
          <w:szCs w:val="24"/>
          <w:u w:val="single"/>
        </w:rPr>
        <w:t>do</w:t>
      </w:r>
      <w:proofErr w:type="gramEnd"/>
      <w:r w:rsidRPr="00064F5C">
        <w:rPr>
          <w:rFonts w:ascii="Arial" w:hAnsi="Arial" w:cs="Arial"/>
          <w:b/>
          <w:i/>
          <w:sz w:val="24"/>
          <w:szCs w:val="24"/>
          <w:u w:val="single"/>
        </w:rPr>
        <w:t xml:space="preserve"> not b</w:t>
      </w:r>
      <w:r>
        <w:rPr>
          <w:rFonts w:ascii="Arial" w:hAnsi="Arial" w:cs="Arial"/>
          <w:b/>
          <w:i/>
          <w:sz w:val="24"/>
          <w:szCs w:val="24"/>
          <w:u w:val="single"/>
        </w:rPr>
        <w:t>e afraid to ask for assistance.</w:t>
      </w:r>
    </w:p>
    <w:p w:rsidR="001A0083" w:rsidRPr="00000771" w:rsidRDefault="001A0083" w:rsidP="001A0083">
      <w:pPr>
        <w:spacing w:after="0" w:line="240" w:lineRule="auto"/>
        <w:rPr>
          <w:rFonts w:ascii="Arial"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0"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2B4AC1" w:rsidRDefault="002B4AC1" w:rsidP="002B4AC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2B4AC1" w:rsidRPr="00C07934" w:rsidRDefault="002B4AC1" w:rsidP="002B4AC1">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2B4AC1" w:rsidRPr="00C07934" w:rsidRDefault="002B4AC1" w:rsidP="002B4AC1">
      <w:pPr>
        <w:pStyle w:val="ListParagraph"/>
        <w:numPr>
          <w:ilvl w:val="0"/>
          <w:numId w:val="22"/>
        </w:numPr>
        <w:shd w:val="clear" w:color="auto" w:fill="FFFFFF"/>
        <w:spacing w:after="0" w:line="240" w:lineRule="auto"/>
        <w:textAlignment w:val="baseline"/>
        <w:outlineLvl w:val="4"/>
        <w:rPr>
          <w:rFonts w:ascii="Arial" w:eastAsia="Times New Roman" w:hAnsi="Arial" w:cs="Arial"/>
          <w:sz w:val="24"/>
          <w:szCs w:val="24"/>
        </w:rPr>
      </w:pPr>
      <w:r w:rsidRPr="00C07934">
        <w:rPr>
          <w:rFonts w:ascii="Arial" w:eastAsia="Times New Roman" w:hAnsi="Arial" w:cs="Arial"/>
          <w:sz w:val="24"/>
          <w:szCs w:val="24"/>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umatter@ufl.edu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w:t>
      </w:r>
      <w:r w:rsidRPr="00C07934">
        <w:rPr>
          <w:rFonts w:ascii="Arial" w:eastAsia="Times New Roman" w:hAnsi="Arial" w:cs="Arial"/>
          <w:sz w:val="24"/>
          <w:szCs w:val="24"/>
        </w:rPr>
        <w:lastRenderedPageBreak/>
        <w:t xml:space="preserve">Housing staff, and the Counseling and Wellness Center.  Please remember that asking for help is a sign of strength. You can also visit their website at </w:t>
      </w:r>
      <w:hyperlink r:id="rId31" w:history="1">
        <w:r w:rsidRPr="00C07934">
          <w:rPr>
            <w:rStyle w:val="Hyperlink"/>
            <w:rFonts w:ascii="Arial" w:eastAsia="Times New Roman" w:hAnsi="Arial" w:cs="Arial"/>
            <w:sz w:val="24"/>
            <w:szCs w:val="24"/>
          </w:rPr>
          <w:t>http://www.umatter.ufl.edu/</w:t>
        </w:r>
      </w:hyperlink>
      <w:r w:rsidRPr="00C07934">
        <w:rPr>
          <w:rFonts w:ascii="Arial" w:eastAsia="Times New Roman" w:hAnsi="Arial" w:cs="Arial"/>
          <w:sz w:val="24"/>
          <w:szCs w:val="24"/>
        </w:rPr>
        <w:t>. In case of emergency, call 9-1-1.</w:t>
      </w:r>
    </w:p>
    <w:p w:rsidR="002B4AC1" w:rsidRDefault="002B4AC1" w:rsidP="002B4AC1">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 xml:space="preserve">The Student Health Care Center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is a satellite clinic of the main Student Health Care Center located on Fletcher Drive on campus. Student Health at </w:t>
      </w:r>
      <w:proofErr w:type="spellStart"/>
      <w:r w:rsidRPr="00E65148">
        <w:rPr>
          <w:rFonts w:ascii="Arial" w:eastAsia="Times New Roman" w:hAnsi="Arial" w:cs="Arial"/>
          <w:sz w:val="24"/>
          <w:szCs w:val="24"/>
        </w:rPr>
        <w:t>Shands</w:t>
      </w:r>
      <w:proofErr w:type="spellEnd"/>
      <w:r w:rsidRPr="00E65148">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392-0627 or check out the web site at: </w:t>
      </w:r>
      <w:hyperlink r:id="rId32" w:history="1">
        <w:r w:rsidRPr="00E65148">
          <w:rPr>
            <w:rStyle w:val="Hyperlink"/>
            <w:rFonts w:ascii="Arial" w:hAnsi="Arial" w:cs="Arial"/>
            <w:color w:val="auto"/>
            <w:sz w:val="24"/>
            <w:szCs w:val="24"/>
          </w:rPr>
          <w:t>https://shcc.ufl.edu/</w:t>
        </w:r>
      </w:hyperlink>
    </w:p>
    <w:p w:rsidR="002B4AC1" w:rsidRPr="00E65148" w:rsidRDefault="002B4AC1" w:rsidP="002B4AC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2B4AC1" w:rsidRDefault="002B4AC1" w:rsidP="002B4AC1">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2B4AC1" w:rsidRPr="00B63083" w:rsidRDefault="00BD3482" w:rsidP="002B4AC1">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3" w:history="1">
        <w:r w:rsidR="002B4AC1" w:rsidRPr="00B63083">
          <w:rPr>
            <w:rStyle w:val="Hyperlink"/>
            <w:rFonts w:ascii="Arial" w:eastAsia="Times New Roman" w:hAnsi="Arial" w:cs="Arial"/>
            <w:color w:val="auto"/>
            <w:sz w:val="24"/>
            <w:szCs w:val="24"/>
          </w:rPr>
          <w:t>http://www.alachuacounty.us/DEPTS/CSS/CRISISCENTER/Pages/CrisisCenter.aspx</w:t>
        </w:r>
      </w:hyperlink>
    </w:p>
    <w:p w:rsidR="002B4AC1" w:rsidRDefault="002B4AC1" w:rsidP="002B4AC1">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2B4AC1" w:rsidP="002B4AC1">
      <w:pPr>
        <w:spacing w:after="0" w:line="240" w:lineRule="auto"/>
        <w:contextualSpacing/>
        <w:rPr>
          <w:rFonts w:ascii="Arial" w:eastAsia="Times New Roman" w:hAnsi="Arial" w:cs="Arial"/>
          <w:sz w:val="24"/>
          <w:szCs w:val="24"/>
        </w:rPr>
      </w:pPr>
      <w:r w:rsidRPr="00E65148">
        <w:rPr>
          <w:rFonts w:ascii="Arial" w:eastAsia="Times New Roman" w:hAnsi="Arial" w:cs="Arial"/>
          <w:sz w:val="24"/>
          <w:szCs w:val="24"/>
        </w:rPr>
        <w:t xml:space="preserve">BUT – Do not wait until you reach a crisis to come in and talk with us. We have helped many students through stressful situations impacting their academic performance. You are not alone so </w:t>
      </w:r>
      <w:proofErr w:type="gramStart"/>
      <w:r w:rsidRPr="00E65148">
        <w:rPr>
          <w:rFonts w:ascii="Arial" w:eastAsia="Times New Roman" w:hAnsi="Arial" w:cs="Arial"/>
          <w:sz w:val="24"/>
          <w:szCs w:val="24"/>
        </w:rPr>
        <w:t>do</w:t>
      </w:r>
      <w:proofErr w:type="gramEnd"/>
      <w:r w:rsidRPr="00E65148">
        <w:rPr>
          <w:rFonts w:ascii="Arial" w:eastAsia="Times New Roman" w:hAnsi="Arial" w:cs="Arial"/>
          <w:sz w:val="24"/>
          <w:szCs w:val="24"/>
        </w:rPr>
        <w:t xml:space="preserve"> not be afraid to ask for assistance.</w:t>
      </w:r>
      <w:r w:rsidR="00BD3482">
        <w:rPr>
          <w:rFonts w:ascii="Arial" w:eastAsia="Times New Roman" w:hAnsi="Arial" w:cs="Arial"/>
          <w:sz w:val="24"/>
          <w:szCs w:val="24"/>
          <w:shd w:val="clear" w:color="auto" w:fill="19108C"/>
        </w:rPr>
        <w:pict>
          <v:rect id="_x0000_i1032" style="width:472.5pt;height:.05pt" o:hralign="center" o:hrstd="t" o:hrnoshade="t" o:hr="t" fillcolor="#444" stroked="f"/>
        </w:pict>
      </w:r>
    </w:p>
    <w:p w:rsidR="005035AE" w:rsidRDefault="005035AE" w:rsidP="00495BD9">
      <w:pPr>
        <w:spacing w:after="0" w:line="240" w:lineRule="auto"/>
        <w:contextualSpacing/>
        <w:rPr>
          <w:rFonts w:ascii="Arial" w:eastAsia="Times New Roman" w:hAnsi="Arial" w:cs="Arial"/>
          <w:sz w:val="24"/>
          <w:szCs w:val="24"/>
        </w:rPr>
      </w:pPr>
    </w:p>
    <w:p w:rsidR="001A0083" w:rsidRDefault="001A0083">
      <w:pPr>
        <w:rPr>
          <w:rFonts w:ascii="Arial" w:eastAsia="Times New Roman" w:hAnsi="Arial" w:cs="Arial"/>
          <w:sz w:val="24"/>
          <w:szCs w:val="24"/>
        </w:rPr>
      </w:pPr>
      <w:r>
        <w:rPr>
          <w:rFonts w:ascii="Arial" w:eastAsia="Times New Roman" w:hAnsi="Arial" w:cs="Arial"/>
          <w:sz w:val="24"/>
          <w:szCs w:val="24"/>
        </w:rPr>
        <w:br w:type="page"/>
      </w:r>
    </w:p>
    <w:p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APPENDICES</w:t>
      </w:r>
    </w:p>
    <w:p w:rsidR="001A0083" w:rsidRDefault="001A0083" w:rsidP="001A0083">
      <w:pPr>
        <w:spacing w:after="0" w:line="240" w:lineRule="auto"/>
        <w:contextualSpacing/>
        <w:jc w:val="center"/>
        <w:rPr>
          <w:rFonts w:ascii="Arial" w:eastAsia="Times New Roman" w:hAnsi="Arial" w:cs="Arial"/>
          <w:b/>
          <w:sz w:val="24"/>
          <w:szCs w:val="24"/>
        </w:rPr>
      </w:pPr>
    </w:p>
    <w:p w:rsidR="001A0083" w:rsidRPr="001A0083" w:rsidRDefault="001A0083" w:rsidP="001A0083">
      <w:pPr>
        <w:pStyle w:val="Heading4"/>
        <w:spacing w:before="0" w:line="240" w:lineRule="auto"/>
        <w:rPr>
          <w:rFonts w:ascii="Arial" w:hAnsi="Arial" w:cs="Arial"/>
          <w:bCs w:val="0"/>
          <w:sz w:val="24"/>
          <w:szCs w:val="24"/>
        </w:rPr>
      </w:pPr>
      <w:r w:rsidRPr="001A0083">
        <w:rPr>
          <w:rFonts w:ascii="Arial" w:hAnsi="Arial" w:cs="Arial"/>
          <w:bCs w:val="0"/>
          <w:sz w:val="24"/>
          <w:szCs w:val="24"/>
        </w:rPr>
        <w:t>Readings</w:t>
      </w:r>
    </w:p>
    <w:p w:rsidR="001A0083" w:rsidRPr="001A0083" w:rsidRDefault="001A0083" w:rsidP="001A0083">
      <w:pPr>
        <w:spacing w:after="0" w:line="240" w:lineRule="auto"/>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A0083" w:rsidRPr="001A0083" w:rsidTr="00B76285">
        <w:trPr>
          <w:cantSplit/>
          <w:tblHeader/>
        </w:trPr>
        <w:tc>
          <w:tcPr>
            <w:tcW w:w="91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Week</w:t>
            </w:r>
          </w:p>
        </w:tc>
        <w:tc>
          <w:tcPr>
            <w:tcW w:w="8658" w:type="dxa"/>
          </w:tcPr>
          <w:p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Readings</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1</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Normal cognitive changes</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01. </w:t>
            </w:r>
            <w:r w:rsidRPr="00130467">
              <w:rPr>
                <w:rFonts w:ascii="Arial" w:hAnsi="Arial" w:cs="Arial"/>
                <w:iCs/>
                <w:sz w:val="24"/>
                <w:szCs w:val="24"/>
              </w:rPr>
              <w:t>IOM (Institute of Medicine). (2015). CHARACT</w:t>
            </w:r>
            <w:r>
              <w:rPr>
                <w:rFonts w:ascii="Arial" w:hAnsi="Arial" w:cs="Arial"/>
                <w:iCs/>
                <w:sz w:val="24"/>
                <w:szCs w:val="24"/>
              </w:rPr>
              <w:t xml:space="preserve">ERIZING AND ASSESSING COGNITIVE </w:t>
            </w:r>
            <w:r w:rsidRPr="00130467">
              <w:rPr>
                <w:rFonts w:ascii="Arial" w:hAnsi="Arial" w:cs="Arial"/>
                <w:iCs/>
                <w:sz w:val="24"/>
                <w:szCs w:val="24"/>
              </w:rPr>
              <w:t xml:space="preserve">AGING. In Dan G. Blazer, Kristine </w:t>
            </w:r>
            <w:proofErr w:type="spellStart"/>
            <w:r w:rsidRPr="00130467">
              <w:rPr>
                <w:rFonts w:ascii="Arial" w:hAnsi="Arial" w:cs="Arial"/>
                <w:iCs/>
                <w:sz w:val="24"/>
                <w:szCs w:val="24"/>
              </w:rPr>
              <w:t>Yaffe</w:t>
            </w:r>
            <w:proofErr w:type="spellEnd"/>
            <w:r w:rsidRPr="00130467">
              <w:rPr>
                <w:rFonts w:ascii="Arial" w:hAnsi="Arial" w:cs="Arial"/>
                <w:iCs/>
                <w:sz w:val="24"/>
                <w:szCs w:val="24"/>
              </w:rPr>
              <w:t xml:space="preserve">, and </w:t>
            </w:r>
            <w:proofErr w:type="spellStart"/>
            <w:r w:rsidRPr="00130467">
              <w:rPr>
                <w:rFonts w:ascii="Arial" w:hAnsi="Arial" w:cs="Arial"/>
                <w:iCs/>
                <w:sz w:val="24"/>
                <w:szCs w:val="24"/>
              </w:rPr>
              <w:t>Catharyn</w:t>
            </w:r>
            <w:proofErr w:type="spellEnd"/>
            <w:r w:rsidRPr="00130467">
              <w:rPr>
                <w:rFonts w:ascii="Arial" w:hAnsi="Arial" w:cs="Arial"/>
                <w:iCs/>
                <w:sz w:val="24"/>
                <w:szCs w:val="24"/>
              </w:rPr>
              <w:t xml:space="preserve"> T. </w:t>
            </w:r>
            <w:proofErr w:type="spellStart"/>
            <w:r w:rsidRPr="00130467">
              <w:rPr>
                <w:rFonts w:ascii="Arial" w:hAnsi="Arial" w:cs="Arial"/>
                <w:iCs/>
                <w:sz w:val="24"/>
                <w:szCs w:val="24"/>
              </w:rPr>
              <w:t>Liverman</w:t>
            </w:r>
            <w:proofErr w:type="spellEnd"/>
            <w:r w:rsidRPr="00130467">
              <w:rPr>
                <w:rFonts w:ascii="Arial" w:hAnsi="Arial" w:cs="Arial"/>
                <w:iCs/>
                <w:sz w:val="24"/>
                <w:szCs w:val="24"/>
              </w:rPr>
              <w:t>, (Editors). Cognitive Aging: Progress in Understanding and Opportunities for Action (pp. 31-74). Washington, DC: The National Academies Press</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02. </w:t>
            </w:r>
            <w:r w:rsidRPr="00130467">
              <w:rPr>
                <w:rFonts w:ascii="Arial" w:hAnsi="Arial" w:cs="Arial"/>
                <w:iCs/>
                <w:sz w:val="24"/>
                <w:szCs w:val="24"/>
              </w:rPr>
              <w:t>IOM (Institute of Medicine). (2015). POP</w:t>
            </w:r>
            <w:r>
              <w:rPr>
                <w:rFonts w:ascii="Arial" w:hAnsi="Arial" w:cs="Arial"/>
                <w:iCs/>
                <w:sz w:val="24"/>
                <w:szCs w:val="24"/>
              </w:rPr>
              <w:t xml:space="preserve">ULATION-BASED INFORMATION ABOUT </w:t>
            </w:r>
            <w:r w:rsidRPr="00130467">
              <w:rPr>
                <w:rFonts w:ascii="Arial" w:hAnsi="Arial" w:cs="Arial"/>
                <w:iCs/>
                <w:sz w:val="24"/>
                <w:szCs w:val="24"/>
              </w:rPr>
              <w:t xml:space="preserve">COGNITIVE AGING. In Dan G. Blazer, Kristine </w:t>
            </w:r>
            <w:proofErr w:type="spellStart"/>
            <w:r w:rsidRPr="00130467">
              <w:rPr>
                <w:rFonts w:ascii="Arial" w:hAnsi="Arial" w:cs="Arial"/>
                <w:iCs/>
                <w:sz w:val="24"/>
                <w:szCs w:val="24"/>
              </w:rPr>
              <w:t>Yaffe</w:t>
            </w:r>
            <w:proofErr w:type="spellEnd"/>
            <w:r w:rsidRPr="00130467">
              <w:rPr>
                <w:rFonts w:ascii="Arial" w:hAnsi="Arial" w:cs="Arial"/>
                <w:iCs/>
                <w:sz w:val="24"/>
                <w:szCs w:val="24"/>
              </w:rPr>
              <w:t xml:space="preserve">, and </w:t>
            </w:r>
            <w:proofErr w:type="spellStart"/>
            <w:r w:rsidRPr="00130467">
              <w:rPr>
                <w:rFonts w:ascii="Arial" w:hAnsi="Arial" w:cs="Arial"/>
                <w:iCs/>
                <w:sz w:val="24"/>
                <w:szCs w:val="24"/>
              </w:rPr>
              <w:t>Catharyn</w:t>
            </w:r>
            <w:proofErr w:type="spellEnd"/>
            <w:r w:rsidRPr="00130467">
              <w:rPr>
                <w:rFonts w:ascii="Arial" w:hAnsi="Arial" w:cs="Arial"/>
                <w:iCs/>
                <w:sz w:val="24"/>
                <w:szCs w:val="24"/>
              </w:rPr>
              <w:t xml:space="preserve"> T. </w:t>
            </w:r>
            <w:proofErr w:type="spellStart"/>
            <w:r w:rsidRPr="00130467">
              <w:rPr>
                <w:rFonts w:ascii="Arial" w:hAnsi="Arial" w:cs="Arial"/>
                <w:iCs/>
                <w:sz w:val="24"/>
                <w:szCs w:val="24"/>
              </w:rPr>
              <w:t>Liverman</w:t>
            </w:r>
            <w:proofErr w:type="spellEnd"/>
            <w:r w:rsidRPr="00130467">
              <w:rPr>
                <w:rFonts w:ascii="Arial" w:hAnsi="Arial" w:cs="Arial"/>
                <w:iCs/>
                <w:sz w:val="24"/>
                <w:szCs w:val="24"/>
              </w:rPr>
              <w:t>, (Editors). Cognitive Aging: Progress in Understanding and Opportunities for Action (pp. 75-108). Washington, DC: The National Academies Press</w:t>
            </w:r>
          </w:p>
          <w:p w:rsidR="00130467" w:rsidRDefault="00130467" w:rsidP="00130467">
            <w:pPr>
              <w:spacing w:after="0" w:line="240" w:lineRule="auto"/>
              <w:rPr>
                <w:rFonts w:ascii="Arial" w:hAnsi="Arial" w:cs="Arial"/>
                <w:iCs/>
                <w:sz w:val="24"/>
                <w:szCs w:val="24"/>
              </w:rPr>
            </w:pPr>
          </w:p>
          <w:p w:rsidR="001A0083" w:rsidRPr="001A0083" w:rsidRDefault="001A0083" w:rsidP="00130467">
            <w:pPr>
              <w:spacing w:after="0" w:line="240" w:lineRule="auto"/>
              <w:rPr>
                <w:rFonts w:ascii="Arial" w:hAnsi="Arial" w:cs="Arial"/>
                <w:iCs/>
                <w:sz w:val="24"/>
                <w:szCs w:val="24"/>
              </w:rPr>
            </w:pPr>
            <w:r w:rsidRPr="001A0083">
              <w:rPr>
                <w:rFonts w:ascii="Arial" w:hAnsi="Arial" w:cs="Arial"/>
                <w:iCs/>
                <w:sz w:val="24"/>
                <w:szCs w:val="24"/>
              </w:rPr>
              <w:t>03. Contemporary review 2009: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Drag, Lauren L.; </w:t>
            </w:r>
            <w:proofErr w:type="spellStart"/>
            <w:r w:rsidRPr="001A0083">
              <w:rPr>
                <w:rFonts w:ascii="Arial" w:hAnsi="Arial" w:cs="Arial"/>
                <w:iCs/>
                <w:sz w:val="24"/>
                <w:szCs w:val="24"/>
              </w:rPr>
              <w:t>Bieliauskas</w:t>
            </w:r>
            <w:proofErr w:type="spellEnd"/>
            <w:r w:rsidRPr="001A0083">
              <w:rPr>
                <w:rFonts w:ascii="Arial" w:hAnsi="Arial" w:cs="Arial"/>
                <w:iCs/>
                <w:sz w:val="24"/>
                <w:szCs w:val="24"/>
              </w:rPr>
              <w:t xml:space="preserve">, </w:t>
            </w:r>
            <w:proofErr w:type="spellStart"/>
            <w:r w:rsidRPr="001A0083">
              <w:rPr>
                <w:rFonts w:ascii="Arial" w:hAnsi="Arial" w:cs="Arial"/>
                <w:iCs/>
                <w:sz w:val="24"/>
                <w:szCs w:val="24"/>
              </w:rPr>
              <w:t>Linas</w:t>
            </w:r>
            <w:proofErr w:type="spellEnd"/>
            <w:r w:rsidRPr="001A0083">
              <w:rPr>
                <w:rFonts w:ascii="Arial" w:hAnsi="Arial" w:cs="Arial"/>
                <w:iCs/>
                <w:sz w:val="24"/>
                <w:szCs w:val="24"/>
              </w:rPr>
              <w:t xml:space="preserve">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Geriatric Psychiatry and Neurology, Vol 23(2), Jun 2010, 75-93.</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10.1177/0891988709358590</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04. Human neuroscience and the aging mind: A new look at old problems.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Reuter-Lorenz, Patricia; Park, Denise C.</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Journals of Gerontology: Psychological Sciences, </w:t>
            </w:r>
            <w:proofErr w:type="gramStart"/>
            <w:r w:rsidRPr="001A0083">
              <w:rPr>
                <w:rFonts w:ascii="Arial" w:hAnsi="Arial" w:cs="Arial"/>
                <w:iCs/>
                <w:sz w:val="24"/>
                <w:szCs w:val="24"/>
              </w:rPr>
              <w:t>65B(</w:t>
            </w:r>
            <w:proofErr w:type="gramEnd"/>
            <w:r w:rsidRPr="001A0083">
              <w:rPr>
                <w:rFonts w:ascii="Arial" w:hAnsi="Arial" w:cs="Arial"/>
                <w:iCs/>
                <w:sz w:val="24"/>
                <w:szCs w:val="24"/>
              </w:rPr>
              <w:t>4), 405-515.</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10.1093/</w:t>
            </w:r>
            <w:proofErr w:type="spellStart"/>
            <w:r w:rsidRPr="001A0083">
              <w:rPr>
                <w:rFonts w:ascii="Arial" w:hAnsi="Arial" w:cs="Arial"/>
                <w:iCs/>
                <w:sz w:val="24"/>
                <w:szCs w:val="24"/>
              </w:rPr>
              <w:t>geronb</w:t>
            </w:r>
            <w:proofErr w:type="spellEnd"/>
            <w:r w:rsidRPr="001A0083">
              <w:rPr>
                <w:rFonts w:ascii="Arial" w:hAnsi="Arial" w:cs="Arial"/>
                <w:iCs/>
                <w:sz w:val="24"/>
                <w:szCs w:val="24"/>
              </w:rPr>
              <w:t>/gbq035</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 </w:t>
            </w:r>
          </w:p>
          <w:p w:rsidR="001A0083" w:rsidRPr="001A0083" w:rsidRDefault="00130467" w:rsidP="00130467">
            <w:pPr>
              <w:rPr>
                <w:rFonts w:ascii="Arial" w:hAnsi="Arial" w:cs="Arial"/>
                <w:iCs/>
                <w:sz w:val="24"/>
                <w:szCs w:val="24"/>
              </w:rPr>
            </w:pPr>
            <w:r>
              <w:rPr>
                <w:rFonts w:ascii="Arial" w:hAnsi="Arial" w:cs="Arial"/>
                <w:iCs/>
                <w:sz w:val="24"/>
                <w:szCs w:val="24"/>
              </w:rPr>
              <w:t xml:space="preserve">05. </w:t>
            </w:r>
            <w:r w:rsidRPr="00130467">
              <w:rPr>
                <w:rFonts w:ascii="Arial" w:hAnsi="Arial" w:cs="Arial"/>
                <w:iCs/>
                <w:sz w:val="24"/>
                <w:szCs w:val="24"/>
              </w:rPr>
              <w:t>Wilson, R. S., Capuano, A. W., Sytsma, J., Bennett, D. A., &amp; Barnes, L. L. (2015). Cognitive aging in older Black and White persons. Psy</w:t>
            </w:r>
            <w:r>
              <w:rPr>
                <w:rFonts w:ascii="Arial" w:hAnsi="Arial" w:cs="Arial"/>
                <w:iCs/>
                <w:sz w:val="24"/>
                <w:szCs w:val="24"/>
              </w:rPr>
              <w:t xml:space="preserve">chology and aging, 30(2), 279. </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06</w:t>
            </w:r>
            <w:r w:rsidR="001A0083" w:rsidRPr="001A0083">
              <w:rPr>
                <w:rFonts w:ascii="Arial" w:hAnsi="Arial" w:cs="Arial"/>
                <w:iCs/>
                <w:sz w:val="24"/>
                <w:szCs w:val="24"/>
              </w:rPr>
              <w:t>. Neuroimaging of healthy cognitive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Dennis, Nancy A.; </w:t>
            </w:r>
            <w:proofErr w:type="spellStart"/>
            <w:r w:rsidRPr="001A0083">
              <w:rPr>
                <w:rFonts w:ascii="Arial" w:hAnsi="Arial" w:cs="Arial"/>
                <w:iCs/>
                <w:sz w:val="24"/>
                <w:szCs w:val="24"/>
              </w:rPr>
              <w:t>Cabeza</w:t>
            </w:r>
            <w:proofErr w:type="spellEnd"/>
            <w:r w:rsidRPr="001A0083">
              <w:rPr>
                <w:rFonts w:ascii="Arial" w:hAnsi="Arial" w:cs="Arial"/>
                <w:iCs/>
                <w:sz w:val="24"/>
                <w:szCs w:val="24"/>
              </w:rPr>
              <w:t>, Roberto</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Craik, Fergus I. M. (Ed); </w:t>
            </w:r>
            <w:proofErr w:type="spellStart"/>
            <w:r w:rsidRPr="001A0083">
              <w:rPr>
                <w:rFonts w:ascii="Arial" w:hAnsi="Arial" w:cs="Arial"/>
                <w:iCs/>
                <w:sz w:val="24"/>
                <w:szCs w:val="24"/>
              </w:rPr>
              <w:t>Salthouse</w:t>
            </w:r>
            <w:proofErr w:type="spellEnd"/>
            <w:r w:rsidRPr="001A0083">
              <w:rPr>
                <w:rFonts w:ascii="Arial" w:hAnsi="Arial" w:cs="Arial"/>
                <w:iCs/>
                <w:sz w:val="24"/>
                <w:szCs w:val="24"/>
              </w:rPr>
              <w:t>, Timothy A. (Ed), (2008). The handbook of aging and cognition (3rd ed.), (pp. 1-54). New York, NY, US: Psychology Press, xi, 657 pp.</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07</w:t>
            </w:r>
            <w:r w:rsidR="001A0083" w:rsidRPr="001A0083">
              <w:rPr>
                <w:rFonts w:ascii="Arial" w:hAnsi="Arial" w:cs="Arial"/>
                <w:iCs/>
                <w:sz w:val="24"/>
                <w:szCs w:val="24"/>
              </w:rPr>
              <w:t>. Alterations in the BOLD fMRI signal with ageing and disease: a challenge for neuroimaging.</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D'Esposito</w:t>
            </w:r>
            <w:proofErr w:type="spellEnd"/>
            <w:r w:rsidRPr="001A0083">
              <w:rPr>
                <w:rFonts w:ascii="Arial" w:hAnsi="Arial" w:cs="Arial"/>
                <w:iCs/>
                <w:sz w:val="24"/>
                <w:szCs w:val="24"/>
              </w:rPr>
              <w:t xml:space="preserve"> M, </w:t>
            </w:r>
            <w:proofErr w:type="spellStart"/>
            <w:r w:rsidRPr="001A0083">
              <w:rPr>
                <w:rFonts w:ascii="Arial" w:hAnsi="Arial" w:cs="Arial"/>
                <w:iCs/>
                <w:sz w:val="24"/>
                <w:szCs w:val="24"/>
              </w:rPr>
              <w:t>Deouell</w:t>
            </w:r>
            <w:proofErr w:type="spellEnd"/>
            <w:r w:rsidRPr="001A0083">
              <w:rPr>
                <w:rFonts w:ascii="Arial" w:hAnsi="Arial" w:cs="Arial"/>
                <w:iCs/>
                <w:sz w:val="24"/>
                <w:szCs w:val="24"/>
              </w:rPr>
              <w:t xml:space="preserve"> LY, Gazzaley 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Nat Rev </w:t>
            </w:r>
            <w:proofErr w:type="spellStart"/>
            <w:r w:rsidRPr="001A0083">
              <w:rPr>
                <w:rFonts w:ascii="Arial" w:hAnsi="Arial" w:cs="Arial"/>
                <w:iCs/>
                <w:sz w:val="24"/>
                <w:szCs w:val="24"/>
              </w:rPr>
              <w:t>Neurosci</w:t>
            </w:r>
            <w:proofErr w:type="spellEnd"/>
            <w:r w:rsidRPr="001A0083">
              <w:rPr>
                <w:rFonts w:ascii="Arial" w:hAnsi="Arial" w:cs="Arial"/>
                <w:iCs/>
                <w:sz w:val="24"/>
                <w:szCs w:val="24"/>
              </w:rPr>
              <w:t>. 2003 Nov</w:t>
            </w:r>
            <w:proofErr w:type="gramStart"/>
            <w:r w:rsidRPr="001A0083">
              <w:rPr>
                <w:rFonts w:ascii="Arial" w:hAnsi="Arial" w:cs="Arial"/>
                <w:iCs/>
                <w:sz w:val="24"/>
                <w:szCs w:val="24"/>
              </w:rPr>
              <w:t>;4</w:t>
            </w:r>
            <w:proofErr w:type="gramEnd"/>
            <w:r w:rsidRPr="001A0083">
              <w:rPr>
                <w:rFonts w:ascii="Arial" w:hAnsi="Arial" w:cs="Arial"/>
                <w:iCs/>
                <w:sz w:val="24"/>
                <w:szCs w:val="24"/>
              </w:rPr>
              <w:t>(11):863-72.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08</w:t>
            </w:r>
            <w:r w:rsidR="001A0083" w:rsidRPr="001A0083">
              <w:rPr>
                <w:rFonts w:ascii="Arial" w:hAnsi="Arial" w:cs="Arial"/>
                <w:iCs/>
                <w:sz w:val="24"/>
                <w:szCs w:val="24"/>
              </w:rPr>
              <w:t>. Imaging aging: Present and future.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Hayes, Scott M.; </w:t>
            </w:r>
            <w:proofErr w:type="spellStart"/>
            <w:r w:rsidRPr="001A0083">
              <w:rPr>
                <w:rFonts w:ascii="Arial" w:hAnsi="Arial" w:cs="Arial"/>
                <w:iCs/>
                <w:sz w:val="24"/>
                <w:szCs w:val="24"/>
              </w:rPr>
              <w:t>Cabeza</w:t>
            </w:r>
            <w:proofErr w:type="spellEnd"/>
            <w:r w:rsidRPr="001A0083">
              <w:rPr>
                <w:rFonts w:ascii="Arial" w:hAnsi="Arial" w:cs="Arial"/>
                <w:iCs/>
                <w:sz w:val="24"/>
                <w:szCs w:val="24"/>
              </w:rPr>
              <w:t>, Roberto</w:t>
            </w:r>
          </w:p>
          <w:p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Hofer, Scott M. (Ed); </w:t>
            </w:r>
            <w:proofErr w:type="spellStart"/>
            <w:r w:rsidRPr="001A0083">
              <w:rPr>
                <w:rFonts w:ascii="Arial" w:hAnsi="Arial" w:cs="Arial"/>
                <w:iCs/>
                <w:sz w:val="24"/>
                <w:szCs w:val="24"/>
              </w:rPr>
              <w:t>Alwin</w:t>
            </w:r>
            <w:proofErr w:type="spellEnd"/>
            <w:r w:rsidRPr="001A0083">
              <w:rPr>
                <w:rFonts w:ascii="Arial" w:hAnsi="Arial" w:cs="Arial"/>
                <w:iCs/>
                <w:sz w:val="24"/>
                <w:szCs w:val="24"/>
              </w:rPr>
              <w:t xml:space="preserve">, Duane F. (Ed), (2008). Handbook of cognitive aging: Interdisciplinary perspectives, (pp. 308-326). Thousand Oaks, CA, US: Sage Publications, </w:t>
            </w:r>
            <w:proofErr w:type="spellStart"/>
            <w:r w:rsidRPr="001A0083">
              <w:rPr>
                <w:rFonts w:ascii="Arial" w:hAnsi="Arial" w:cs="Arial"/>
                <w:iCs/>
                <w:sz w:val="24"/>
                <w:szCs w:val="24"/>
              </w:rPr>
              <w:t>Inc</w:t>
            </w:r>
            <w:proofErr w:type="spellEnd"/>
            <w:r w:rsidRPr="001A0083">
              <w:rPr>
                <w:rFonts w:ascii="Arial" w:hAnsi="Arial" w:cs="Arial"/>
                <w:iCs/>
                <w:sz w:val="24"/>
                <w:szCs w:val="24"/>
              </w:rPr>
              <w:t>, xiii, 730 pp.</w:t>
            </w:r>
          </w:p>
          <w:p w:rsidR="00130467" w:rsidRDefault="00130467"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09. </w:t>
            </w:r>
            <w:proofErr w:type="spellStart"/>
            <w:r w:rsidRPr="00130467">
              <w:rPr>
                <w:rFonts w:ascii="Arial" w:hAnsi="Arial" w:cs="Arial"/>
                <w:iCs/>
                <w:sz w:val="24"/>
                <w:szCs w:val="24"/>
              </w:rPr>
              <w:t>Rentz</w:t>
            </w:r>
            <w:proofErr w:type="spellEnd"/>
            <w:r w:rsidRPr="00130467">
              <w:rPr>
                <w:rFonts w:ascii="Arial" w:hAnsi="Arial" w:cs="Arial"/>
                <w:iCs/>
                <w:sz w:val="24"/>
                <w:szCs w:val="24"/>
              </w:rPr>
              <w:t xml:space="preserve">, D. M., Rodriguez, M. A. P., </w:t>
            </w:r>
            <w:proofErr w:type="spellStart"/>
            <w:r w:rsidRPr="00130467">
              <w:rPr>
                <w:rFonts w:ascii="Arial" w:hAnsi="Arial" w:cs="Arial"/>
                <w:iCs/>
                <w:sz w:val="24"/>
                <w:szCs w:val="24"/>
              </w:rPr>
              <w:t>Amariglio</w:t>
            </w:r>
            <w:proofErr w:type="spellEnd"/>
            <w:r w:rsidRPr="00130467">
              <w:rPr>
                <w:rFonts w:ascii="Arial" w:hAnsi="Arial" w:cs="Arial"/>
                <w:iCs/>
                <w:sz w:val="24"/>
                <w:szCs w:val="24"/>
              </w:rPr>
              <w:t>, R., Stern, Y., Sperling, R., &amp; Ferris, S. (2013). Promising developments in neuropsychological approaches for the detection of preclinical Alzheimer’s disease: a selective review. Alzheimer's research &amp; therapy, 5(6), 1.</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10. </w:t>
            </w:r>
            <w:r w:rsidRPr="00130467">
              <w:rPr>
                <w:rFonts w:ascii="Arial" w:hAnsi="Arial" w:cs="Arial"/>
                <w:iCs/>
                <w:sz w:val="24"/>
                <w:szCs w:val="24"/>
              </w:rPr>
              <w:t xml:space="preserve">Schmidt, E. L., Burge, W., </w:t>
            </w:r>
            <w:proofErr w:type="spellStart"/>
            <w:r w:rsidRPr="00130467">
              <w:rPr>
                <w:rFonts w:ascii="Arial" w:hAnsi="Arial" w:cs="Arial"/>
                <w:iCs/>
                <w:sz w:val="24"/>
                <w:szCs w:val="24"/>
              </w:rPr>
              <w:t>Visscher</w:t>
            </w:r>
            <w:proofErr w:type="spellEnd"/>
            <w:r w:rsidRPr="00130467">
              <w:rPr>
                <w:rFonts w:ascii="Arial" w:hAnsi="Arial" w:cs="Arial"/>
                <w:iCs/>
                <w:sz w:val="24"/>
                <w:szCs w:val="24"/>
              </w:rPr>
              <w:t xml:space="preserve">, K. M., &amp; Ross, L. A. (2016). Cortical thickness in </w:t>
            </w:r>
            <w:proofErr w:type="spellStart"/>
            <w:r w:rsidRPr="00130467">
              <w:rPr>
                <w:rFonts w:ascii="Arial" w:hAnsi="Arial" w:cs="Arial"/>
                <w:iCs/>
                <w:sz w:val="24"/>
                <w:szCs w:val="24"/>
              </w:rPr>
              <w:t>frontoparietal</w:t>
            </w:r>
            <w:proofErr w:type="spellEnd"/>
            <w:r w:rsidRPr="00130467">
              <w:rPr>
                <w:rFonts w:ascii="Arial" w:hAnsi="Arial" w:cs="Arial"/>
                <w:iCs/>
                <w:sz w:val="24"/>
                <w:szCs w:val="24"/>
              </w:rPr>
              <w:t xml:space="preserve"> and </w:t>
            </w:r>
            <w:proofErr w:type="spellStart"/>
            <w:r w:rsidRPr="00130467">
              <w:rPr>
                <w:rFonts w:ascii="Arial" w:hAnsi="Arial" w:cs="Arial"/>
                <w:iCs/>
                <w:sz w:val="24"/>
                <w:szCs w:val="24"/>
              </w:rPr>
              <w:t>cingulo-opercular</w:t>
            </w:r>
            <w:proofErr w:type="spellEnd"/>
            <w:r w:rsidRPr="00130467">
              <w:rPr>
                <w:rFonts w:ascii="Arial" w:hAnsi="Arial" w:cs="Arial"/>
                <w:iCs/>
                <w:sz w:val="24"/>
                <w:szCs w:val="24"/>
              </w:rPr>
              <w:t xml:space="preserve"> networks predicts executive function performance in older adults. Neuropsychology, 30(3), 322.</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30467">
            <w:pPr>
              <w:spacing w:after="0" w:line="240" w:lineRule="auto"/>
              <w:rPr>
                <w:rFonts w:ascii="Arial" w:hAnsi="Arial" w:cs="Arial"/>
                <w:iCs/>
                <w:sz w:val="24"/>
                <w:szCs w:val="24"/>
              </w:rPr>
            </w:pPr>
            <w:r>
              <w:rPr>
                <w:rFonts w:ascii="Arial" w:hAnsi="Arial" w:cs="Arial"/>
                <w:iCs/>
                <w:sz w:val="24"/>
                <w:szCs w:val="24"/>
              </w:rPr>
              <w:t xml:space="preserve">11. </w:t>
            </w:r>
            <w:r w:rsidRPr="00130467">
              <w:rPr>
                <w:rFonts w:ascii="Arial" w:hAnsi="Arial" w:cs="Arial"/>
                <w:iCs/>
                <w:sz w:val="24"/>
                <w:szCs w:val="24"/>
              </w:rPr>
              <w:t>Friedman, D. (2013). The cognitive aging of episodic memory: a view based on the event-related brain potential. Frontiers in behavioral neuroscience, 7, 111.</w:t>
            </w:r>
          </w:p>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3</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rsidR="001A0083" w:rsidRPr="001A0083" w:rsidRDefault="001A0083" w:rsidP="001A0083">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12. </w:t>
            </w:r>
            <w:r w:rsidRPr="00130467">
              <w:rPr>
                <w:rFonts w:ascii="Arial" w:hAnsi="Arial" w:cs="Arial"/>
                <w:iCs/>
                <w:sz w:val="24"/>
                <w:szCs w:val="24"/>
              </w:rPr>
              <w:t xml:space="preserve">Tromp, D., </w:t>
            </w:r>
            <w:proofErr w:type="spellStart"/>
            <w:r w:rsidRPr="00130467">
              <w:rPr>
                <w:rFonts w:ascii="Arial" w:hAnsi="Arial" w:cs="Arial"/>
                <w:iCs/>
                <w:sz w:val="24"/>
                <w:szCs w:val="24"/>
              </w:rPr>
              <w:t>Dufour</w:t>
            </w:r>
            <w:proofErr w:type="spellEnd"/>
            <w:r w:rsidRPr="00130467">
              <w:rPr>
                <w:rFonts w:ascii="Arial" w:hAnsi="Arial" w:cs="Arial"/>
                <w:iCs/>
                <w:sz w:val="24"/>
                <w:szCs w:val="24"/>
              </w:rPr>
              <w:t xml:space="preserve">,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O. (2015). Episodic memory in normal aging and Alzheimer disease: Insights from imaging and behavioral studies. Ageing research reviews, 24, 232-262.</w:t>
            </w:r>
          </w:p>
          <w:p w:rsidR="00130467" w:rsidRPr="00130467" w:rsidRDefault="00130467" w:rsidP="00130467">
            <w:pPr>
              <w:spacing w:after="0" w:line="240" w:lineRule="auto"/>
              <w:rPr>
                <w:rFonts w:ascii="Arial" w:hAnsi="Arial" w:cs="Arial"/>
                <w:iCs/>
                <w:sz w:val="24"/>
                <w:szCs w:val="24"/>
              </w:rPr>
            </w:pPr>
          </w:p>
          <w:p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3</w:t>
            </w:r>
            <w:r>
              <w:rPr>
                <w:rFonts w:ascii="Arial" w:hAnsi="Arial" w:cs="Arial"/>
                <w:iCs/>
                <w:sz w:val="24"/>
                <w:szCs w:val="24"/>
              </w:rPr>
              <w:t xml:space="preserve">. </w:t>
            </w:r>
            <w:proofErr w:type="spellStart"/>
            <w:r w:rsidRPr="00130467">
              <w:rPr>
                <w:rFonts w:ascii="Arial" w:hAnsi="Arial" w:cs="Arial"/>
                <w:iCs/>
                <w:sz w:val="24"/>
                <w:szCs w:val="24"/>
              </w:rPr>
              <w:t>Danckert</w:t>
            </w:r>
            <w:proofErr w:type="spellEnd"/>
            <w:r w:rsidRPr="00130467">
              <w:rPr>
                <w:rFonts w:ascii="Arial" w:hAnsi="Arial" w:cs="Arial"/>
                <w:iCs/>
                <w:sz w:val="24"/>
                <w:szCs w:val="24"/>
              </w:rPr>
              <w:t>, S. L., &amp; Craik, F. I. (2013). Does aging affect recall more than recognition memory</w:t>
            </w:r>
            <w:proofErr w:type="gramStart"/>
            <w:r w:rsidRPr="00130467">
              <w:rPr>
                <w:rFonts w:ascii="Arial" w:hAnsi="Arial" w:cs="Arial"/>
                <w:iCs/>
                <w:sz w:val="24"/>
                <w:szCs w:val="24"/>
              </w:rPr>
              <w:t>?.</w:t>
            </w:r>
            <w:proofErr w:type="gramEnd"/>
            <w:r w:rsidRPr="00130467">
              <w:rPr>
                <w:rFonts w:ascii="Arial" w:hAnsi="Arial" w:cs="Arial"/>
                <w:iCs/>
                <w:sz w:val="24"/>
                <w:szCs w:val="24"/>
              </w:rPr>
              <w:t xml:space="preserve"> Psychology and aging, 28(4), 902.</w:t>
            </w:r>
          </w:p>
          <w:p w:rsidR="00130467" w:rsidRPr="00130467" w:rsidRDefault="00130467" w:rsidP="00130467">
            <w:pPr>
              <w:spacing w:after="0" w:line="240" w:lineRule="auto"/>
              <w:rPr>
                <w:rFonts w:ascii="Arial" w:hAnsi="Arial" w:cs="Arial"/>
                <w:iCs/>
                <w:sz w:val="24"/>
                <w:szCs w:val="24"/>
              </w:rPr>
            </w:pPr>
          </w:p>
          <w:p w:rsidR="001A0083" w:rsidRPr="001A0083"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4</w:t>
            </w:r>
            <w:r w:rsidR="001A0083" w:rsidRPr="001A0083">
              <w:rPr>
                <w:rFonts w:ascii="Arial" w:hAnsi="Arial" w:cs="Arial"/>
                <w:iCs/>
                <w:sz w:val="24"/>
                <w:szCs w:val="24"/>
              </w:rPr>
              <w:t>. Aging reduces veridical remembering but increases false remembering: Neuropsychological test correlates of remember-know judgments.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McCabe, David P.; </w:t>
            </w:r>
            <w:proofErr w:type="spellStart"/>
            <w:r w:rsidRPr="001A0083">
              <w:rPr>
                <w:rFonts w:ascii="Arial" w:hAnsi="Arial" w:cs="Arial"/>
                <w:iCs/>
                <w:sz w:val="24"/>
                <w:szCs w:val="24"/>
              </w:rPr>
              <w:t>Roediger</w:t>
            </w:r>
            <w:proofErr w:type="spellEnd"/>
            <w:r w:rsidRPr="001A0083">
              <w:rPr>
                <w:rFonts w:ascii="Arial" w:hAnsi="Arial" w:cs="Arial"/>
                <w:iCs/>
                <w:sz w:val="24"/>
                <w:szCs w:val="24"/>
              </w:rPr>
              <w:t>, Henry L., III; McDa</w:t>
            </w:r>
            <w:r w:rsidR="00130467">
              <w:rPr>
                <w:rFonts w:ascii="Arial" w:hAnsi="Arial" w:cs="Arial"/>
                <w:iCs/>
                <w:sz w:val="24"/>
                <w:szCs w:val="24"/>
              </w:rPr>
              <w:t xml:space="preserve">niel, Mark A.; </w:t>
            </w:r>
            <w:proofErr w:type="spellStart"/>
            <w:r w:rsidR="00130467">
              <w:rPr>
                <w:rFonts w:ascii="Arial" w:hAnsi="Arial" w:cs="Arial"/>
                <w:iCs/>
                <w:sz w:val="24"/>
                <w:szCs w:val="24"/>
              </w:rPr>
              <w:t>Balota</w:t>
            </w:r>
            <w:proofErr w:type="spellEnd"/>
            <w:r w:rsidR="00130467">
              <w:rPr>
                <w:rFonts w:ascii="Arial" w:hAnsi="Arial" w:cs="Arial"/>
                <w:iCs/>
                <w:sz w:val="24"/>
                <w:szCs w:val="24"/>
              </w:rPr>
              <w:t xml:space="preserve">, David A. </w:t>
            </w:r>
            <w:proofErr w:type="spellStart"/>
            <w:r w:rsidRPr="001A0083">
              <w:rPr>
                <w:rFonts w:ascii="Arial" w:hAnsi="Arial" w:cs="Arial"/>
                <w:iCs/>
                <w:sz w:val="24"/>
                <w:szCs w:val="24"/>
              </w:rPr>
              <w:t>Neuropsychologia</w:t>
            </w:r>
            <w:proofErr w:type="spellEnd"/>
            <w:r w:rsidRPr="001A0083">
              <w:rPr>
                <w:rFonts w:ascii="Arial" w:hAnsi="Arial" w:cs="Arial"/>
                <w:iCs/>
                <w:sz w:val="24"/>
                <w:szCs w:val="24"/>
              </w:rPr>
              <w:t>, Vol 47(11), Sep 2009, 2164-2173.</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10.1016/j.neuropsychologia.2008.11.025</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4</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Visuospatial aging</w:t>
            </w:r>
          </w:p>
          <w:p w:rsidR="001A0083" w:rsidRPr="001A0083" w:rsidRDefault="001A0083"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15</w:t>
            </w:r>
            <w:r w:rsidR="00130467">
              <w:rPr>
                <w:rFonts w:ascii="Arial" w:hAnsi="Arial" w:cs="Arial"/>
                <w:iCs/>
                <w:sz w:val="24"/>
                <w:szCs w:val="24"/>
              </w:rPr>
              <w:t xml:space="preserve">. </w:t>
            </w:r>
            <w:proofErr w:type="spellStart"/>
            <w:r w:rsidR="00130467" w:rsidRPr="00130467">
              <w:rPr>
                <w:rFonts w:ascii="Arial" w:hAnsi="Arial" w:cs="Arial"/>
                <w:iCs/>
                <w:sz w:val="24"/>
                <w:szCs w:val="24"/>
              </w:rPr>
              <w:t>Lithfous</w:t>
            </w:r>
            <w:proofErr w:type="spellEnd"/>
            <w:r w:rsidR="00130467" w:rsidRPr="00130467">
              <w:rPr>
                <w:rFonts w:ascii="Arial" w:hAnsi="Arial" w:cs="Arial"/>
                <w:iCs/>
                <w:sz w:val="24"/>
                <w:szCs w:val="24"/>
              </w:rPr>
              <w:t xml:space="preserve">, S., </w:t>
            </w:r>
            <w:proofErr w:type="spellStart"/>
            <w:r w:rsidR="00130467" w:rsidRPr="00130467">
              <w:rPr>
                <w:rFonts w:ascii="Arial" w:hAnsi="Arial" w:cs="Arial"/>
                <w:iCs/>
                <w:sz w:val="24"/>
                <w:szCs w:val="24"/>
              </w:rPr>
              <w:t>Dufour</w:t>
            </w:r>
            <w:proofErr w:type="spellEnd"/>
            <w:r w:rsidR="00130467" w:rsidRPr="00130467">
              <w:rPr>
                <w:rFonts w:ascii="Arial" w:hAnsi="Arial" w:cs="Arial"/>
                <w:iCs/>
                <w:sz w:val="24"/>
                <w:szCs w:val="24"/>
              </w:rPr>
              <w:t xml:space="preserve">, A., &amp; </w:t>
            </w:r>
            <w:proofErr w:type="spellStart"/>
            <w:r w:rsidR="00130467" w:rsidRPr="00130467">
              <w:rPr>
                <w:rFonts w:ascii="Arial" w:hAnsi="Arial" w:cs="Arial"/>
                <w:iCs/>
                <w:sz w:val="24"/>
                <w:szCs w:val="24"/>
              </w:rPr>
              <w:t>Després</w:t>
            </w:r>
            <w:proofErr w:type="spellEnd"/>
            <w:r w:rsidR="00130467" w:rsidRPr="00130467">
              <w:rPr>
                <w:rFonts w:ascii="Arial" w:hAnsi="Arial" w:cs="Arial"/>
                <w:iCs/>
                <w:sz w:val="24"/>
                <w:szCs w:val="24"/>
              </w:rPr>
              <w:t>, O. (2013). Spatial navigation in normal aging and the prodromal stage of Alzheimer's disease: insights from imaging and behavioral studies. Ageing research reviews, 12(1), 201-213.</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6</w:t>
            </w:r>
            <w:r w:rsidR="001A0083" w:rsidRPr="001A0083">
              <w:rPr>
                <w:rFonts w:ascii="Arial" w:hAnsi="Arial" w:cs="Arial"/>
                <w:iCs/>
                <w:sz w:val="24"/>
                <w:szCs w:val="24"/>
              </w:rPr>
              <w:t>. Path integration and the neural basis of the 'cognitive map.'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McNaughton, Bruce L.; </w:t>
            </w:r>
            <w:proofErr w:type="spellStart"/>
            <w:r w:rsidRPr="001A0083">
              <w:rPr>
                <w:rFonts w:ascii="Arial" w:hAnsi="Arial" w:cs="Arial"/>
                <w:iCs/>
                <w:sz w:val="24"/>
                <w:szCs w:val="24"/>
              </w:rPr>
              <w:t>Battaglia</w:t>
            </w:r>
            <w:proofErr w:type="spellEnd"/>
            <w:r w:rsidRPr="001A0083">
              <w:rPr>
                <w:rFonts w:ascii="Arial" w:hAnsi="Arial" w:cs="Arial"/>
                <w:iCs/>
                <w:sz w:val="24"/>
                <w:szCs w:val="24"/>
              </w:rPr>
              <w:t xml:space="preserve">, Francesco P.; Jensen, Ole; Moser, </w:t>
            </w:r>
            <w:proofErr w:type="spellStart"/>
            <w:r w:rsidRPr="001A0083">
              <w:rPr>
                <w:rFonts w:ascii="Arial" w:hAnsi="Arial" w:cs="Arial"/>
                <w:iCs/>
                <w:sz w:val="24"/>
                <w:szCs w:val="24"/>
              </w:rPr>
              <w:t>Edvard</w:t>
            </w:r>
            <w:proofErr w:type="spellEnd"/>
            <w:r w:rsidRPr="001A0083">
              <w:rPr>
                <w:rFonts w:ascii="Arial" w:hAnsi="Arial" w:cs="Arial"/>
                <w:iCs/>
                <w:sz w:val="24"/>
                <w:szCs w:val="24"/>
              </w:rPr>
              <w:t xml:space="preserve"> I.; Moser, May-Britt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Nature Reviews Neuroscience, Vol 7(8), Aug 2006, 663-678.</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10.1038/nrn1932</w:t>
            </w:r>
          </w:p>
          <w:p w:rsidR="001A0083" w:rsidRPr="001A0083" w:rsidRDefault="001A0083" w:rsidP="001A0083">
            <w:pPr>
              <w:spacing w:after="0" w:line="240" w:lineRule="auto"/>
              <w:rPr>
                <w:rFonts w:ascii="Arial" w:hAnsi="Arial" w:cs="Arial"/>
                <w:iCs/>
                <w:sz w:val="24"/>
                <w:szCs w:val="24"/>
              </w:rPr>
            </w:pPr>
          </w:p>
          <w:p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7</w:t>
            </w:r>
            <w:r w:rsidR="001A0083" w:rsidRPr="001A0083">
              <w:rPr>
                <w:rFonts w:ascii="Arial" w:hAnsi="Arial" w:cs="Arial"/>
                <w:iCs/>
                <w:sz w:val="24"/>
                <w:szCs w:val="24"/>
              </w:rPr>
              <w:t>. Visual dysfunction, neurodegenerative diseases, and aging.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Jackson, Gregory R.; Owsley, Cynthia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Neurologic Clinics, Vol 21(3), Aug 2003, 709-728.</w:t>
            </w:r>
          </w:p>
          <w:p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10.1016/S0733-8619(02)00107-X</w:t>
            </w:r>
          </w:p>
          <w:p w:rsidR="00130467" w:rsidRDefault="00130467" w:rsidP="001A0083">
            <w:pPr>
              <w:spacing w:after="0" w:line="240" w:lineRule="auto"/>
              <w:rPr>
                <w:rFonts w:ascii="Arial" w:hAnsi="Arial" w:cs="Arial"/>
                <w:iCs/>
                <w:sz w:val="24"/>
                <w:szCs w:val="24"/>
              </w:rPr>
            </w:pPr>
          </w:p>
          <w:p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18</w:t>
            </w:r>
            <w:r w:rsidR="00130467">
              <w:rPr>
                <w:rFonts w:ascii="Arial" w:hAnsi="Arial" w:cs="Arial"/>
                <w:iCs/>
                <w:sz w:val="24"/>
                <w:szCs w:val="24"/>
              </w:rPr>
              <w:t xml:space="preserve">. </w:t>
            </w:r>
            <w:r w:rsidR="00130467" w:rsidRPr="00130467">
              <w:rPr>
                <w:rFonts w:ascii="Arial" w:hAnsi="Arial" w:cs="Arial"/>
                <w:iCs/>
                <w:sz w:val="24"/>
                <w:szCs w:val="24"/>
              </w:rPr>
              <w:t xml:space="preserve">Drag, L. L., Light, S. N., </w:t>
            </w:r>
            <w:proofErr w:type="spellStart"/>
            <w:r w:rsidR="00130467" w:rsidRPr="00130467">
              <w:rPr>
                <w:rFonts w:ascii="Arial" w:hAnsi="Arial" w:cs="Arial"/>
                <w:iCs/>
                <w:sz w:val="24"/>
                <w:szCs w:val="24"/>
              </w:rPr>
              <w:t>Langenecker</w:t>
            </w:r>
            <w:proofErr w:type="spellEnd"/>
            <w:r w:rsidR="00130467" w:rsidRPr="00130467">
              <w:rPr>
                <w:rFonts w:ascii="Arial" w:hAnsi="Arial" w:cs="Arial"/>
                <w:iCs/>
                <w:sz w:val="24"/>
                <w:szCs w:val="24"/>
              </w:rPr>
              <w:t xml:space="preserve">, S. A., Hazlett, K. E., Wilde, E. A., Welsh, R., ... &amp; </w:t>
            </w:r>
            <w:proofErr w:type="spellStart"/>
            <w:r w:rsidR="00130467" w:rsidRPr="00130467">
              <w:rPr>
                <w:rFonts w:ascii="Arial" w:hAnsi="Arial" w:cs="Arial"/>
                <w:iCs/>
                <w:sz w:val="24"/>
                <w:szCs w:val="24"/>
              </w:rPr>
              <w:t>Bieliauskas</w:t>
            </w:r>
            <w:proofErr w:type="spellEnd"/>
            <w:r w:rsidR="00130467" w:rsidRPr="00130467">
              <w:rPr>
                <w:rFonts w:ascii="Arial" w:hAnsi="Arial" w:cs="Arial"/>
                <w:iCs/>
                <w:sz w:val="24"/>
                <w:szCs w:val="24"/>
              </w:rPr>
              <w:t xml:space="preserve">, L. A. (2015). Patterns of </w:t>
            </w:r>
            <w:proofErr w:type="spellStart"/>
            <w:r w:rsidR="00130467" w:rsidRPr="00130467">
              <w:rPr>
                <w:rFonts w:ascii="Arial" w:hAnsi="Arial" w:cs="Arial"/>
                <w:iCs/>
                <w:sz w:val="24"/>
                <w:szCs w:val="24"/>
              </w:rPr>
              <w:t>frontoparietal</w:t>
            </w:r>
            <w:proofErr w:type="spellEnd"/>
            <w:r w:rsidR="00130467" w:rsidRPr="00130467">
              <w:rPr>
                <w:rFonts w:ascii="Arial" w:hAnsi="Arial" w:cs="Arial"/>
                <w:iCs/>
                <w:sz w:val="24"/>
                <w:szCs w:val="24"/>
              </w:rPr>
              <w:t xml:space="preserve"> activation as a marker for unsuccessful visuospatial processing in healthy aging. Brain imaging and behavior, 1-11. </w:t>
            </w:r>
          </w:p>
          <w:p w:rsidR="00130467" w:rsidRPr="00130467" w:rsidRDefault="00130467" w:rsidP="00130467">
            <w:pPr>
              <w:spacing w:after="0" w:line="240" w:lineRule="auto"/>
              <w:rPr>
                <w:rFonts w:ascii="Arial" w:hAnsi="Arial" w:cs="Arial"/>
                <w:iCs/>
                <w:sz w:val="24"/>
                <w:szCs w:val="24"/>
              </w:rPr>
            </w:pPr>
          </w:p>
          <w:p w:rsidR="00130467" w:rsidRPr="001A0083" w:rsidRDefault="00130467"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5-6</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Dementias, 1 &amp; 2</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rPr>
                <w:rFonts w:ascii="Arial" w:hAnsi="Arial" w:cs="Arial"/>
                <w:iCs/>
                <w:sz w:val="24"/>
                <w:szCs w:val="24"/>
              </w:rPr>
            </w:pPr>
            <w:r>
              <w:rPr>
                <w:rFonts w:ascii="Arial" w:hAnsi="Arial" w:cs="Arial"/>
                <w:iCs/>
                <w:sz w:val="24"/>
                <w:szCs w:val="24"/>
              </w:rPr>
              <w:t>19</w:t>
            </w:r>
            <w:r w:rsidR="000E6609">
              <w:rPr>
                <w:rFonts w:ascii="Arial" w:hAnsi="Arial" w:cs="Arial"/>
                <w:iCs/>
                <w:sz w:val="24"/>
                <w:szCs w:val="24"/>
              </w:rPr>
              <w:t xml:space="preserve">. </w:t>
            </w:r>
            <w:proofErr w:type="spellStart"/>
            <w:r w:rsidR="000E6609" w:rsidRPr="000E6609">
              <w:rPr>
                <w:rFonts w:ascii="Arial" w:hAnsi="Arial" w:cs="Arial"/>
                <w:iCs/>
                <w:sz w:val="24"/>
                <w:szCs w:val="24"/>
              </w:rPr>
              <w:t>Bhogal</w:t>
            </w:r>
            <w:proofErr w:type="spellEnd"/>
            <w:r w:rsidR="000E6609" w:rsidRPr="000E6609">
              <w:rPr>
                <w:rFonts w:ascii="Arial" w:hAnsi="Arial" w:cs="Arial"/>
                <w:iCs/>
                <w:sz w:val="24"/>
                <w:szCs w:val="24"/>
              </w:rPr>
              <w:t xml:space="preserve">, P., Mahoney, C., Graeme-Baker, S., Roy, A., Shah, S., </w:t>
            </w:r>
            <w:proofErr w:type="spellStart"/>
            <w:r w:rsidR="000E6609" w:rsidRPr="000E6609">
              <w:rPr>
                <w:rFonts w:ascii="Arial" w:hAnsi="Arial" w:cs="Arial"/>
                <w:iCs/>
                <w:sz w:val="24"/>
                <w:szCs w:val="24"/>
              </w:rPr>
              <w:t>Fraioli</w:t>
            </w:r>
            <w:proofErr w:type="spellEnd"/>
            <w:r w:rsidR="000E6609" w:rsidRPr="000E6609">
              <w:rPr>
                <w:rFonts w:ascii="Arial" w:hAnsi="Arial" w:cs="Arial"/>
                <w:iCs/>
                <w:sz w:val="24"/>
                <w:szCs w:val="24"/>
              </w:rPr>
              <w:t>, F</w:t>
            </w:r>
            <w:proofErr w:type="gramStart"/>
            <w:r w:rsidR="000E6609" w:rsidRPr="000E6609">
              <w:rPr>
                <w:rFonts w:ascii="Arial" w:hAnsi="Arial" w:cs="Arial"/>
                <w:iCs/>
                <w:sz w:val="24"/>
                <w:szCs w:val="24"/>
              </w:rPr>
              <w:t>., ...</w:t>
            </w:r>
            <w:proofErr w:type="gramEnd"/>
            <w:r w:rsidR="000E6609" w:rsidRPr="000E6609">
              <w:rPr>
                <w:rFonts w:ascii="Arial" w:hAnsi="Arial" w:cs="Arial"/>
                <w:iCs/>
                <w:sz w:val="24"/>
                <w:szCs w:val="24"/>
              </w:rPr>
              <w:t xml:space="preserve"> &amp; </w:t>
            </w:r>
            <w:proofErr w:type="spellStart"/>
            <w:r w:rsidR="000E6609" w:rsidRPr="000E6609">
              <w:rPr>
                <w:rFonts w:ascii="Arial" w:hAnsi="Arial" w:cs="Arial"/>
                <w:iCs/>
                <w:sz w:val="24"/>
                <w:szCs w:val="24"/>
              </w:rPr>
              <w:t>Jäger</w:t>
            </w:r>
            <w:proofErr w:type="spellEnd"/>
            <w:r w:rsidR="000E6609" w:rsidRPr="000E6609">
              <w:rPr>
                <w:rFonts w:ascii="Arial" w:hAnsi="Arial" w:cs="Arial"/>
                <w:iCs/>
                <w:sz w:val="24"/>
                <w:szCs w:val="24"/>
              </w:rPr>
              <w:t>, H. R. (2013). The common dementias: a pictorial review. European radiology, 23(12), 3405-3417.</w:t>
            </w: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20</w:t>
            </w:r>
            <w:r w:rsidR="001A0083" w:rsidRPr="001A0083">
              <w:rPr>
                <w:rFonts w:ascii="Arial" w:hAnsi="Arial" w:cs="Arial"/>
                <w:iCs/>
                <w:sz w:val="24"/>
                <w:szCs w:val="24"/>
              </w:rPr>
              <w:t>. Frontotemporal dementia: a review for primary care physicians.</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Cardarelli</w:t>
            </w:r>
            <w:proofErr w:type="spellEnd"/>
            <w:r w:rsidRPr="001A0083">
              <w:rPr>
                <w:rFonts w:ascii="Arial" w:hAnsi="Arial" w:cs="Arial"/>
                <w:iCs/>
                <w:sz w:val="24"/>
                <w:szCs w:val="24"/>
              </w:rPr>
              <w:t xml:space="preserve"> R, </w:t>
            </w:r>
            <w:proofErr w:type="spellStart"/>
            <w:r w:rsidRPr="001A0083">
              <w:rPr>
                <w:rFonts w:ascii="Arial" w:hAnsi="Arial" w:cs="Arial"/>
                <w:iCs/>
                <w:sz w:val="24"/>
                <w:szCs w:val="24"/>
              </w:rPr>
              <w:t>Kertesz</w:t>
            </w:r>
            <w:proofErr w:type="spellEnd"/>
            <w:r w:rsidRPr="001A0083">
              <w:rPr>
                <w:rFonts w:ascii="Arial" w:hAnsi="Arial" w:cs="Arial"/>
                <w:iCs/>
                <w:sz w:val="24"/>
                <w:szCs w:val="24"/>
              </w:rPr>
              <w:t xml:space="preserve"> A, </w:t>
            </w:r>
            <w:proofErr w:type="spellStart"/>
            <w:r w:rsidRPr="001A0083">
              <w:rPr>
                <w:rFonts w:ascii="Arial" w:hAnsi="Arial" w:cs="Arial"/>
                <w:iCs/>
                <w:sz w:val="24"/>
                <w:szCs w:val="24"/>
              </w:rPr>
              <w:t>Knebl</w:t>
            </w:r>
            <w:proofErr w:type="spellEnd"/>
            <w:r w:rsidRPr="001A0083">
              <w:rPr>
                <w:rFonts w:ascii="Arial" w:hAnsi="Arial" w:cs="Arial"/>
                <w:iCs/>
                <w:sz w:val="24"/>
                <w:szCs w:val="24"/>
              </w:rPr>
              <w:t xml:space="preserve"> JA.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Am Fam Physician. 2010 Dec 1</w:t>
            </w:r>
            <w:proofErr w:type="gramStart"/>
            <w:r w:rsidRPr="001A0083">
              <w:rPr>
                <w:rFonts w:ascii="Arial" w:hAnsi="Arial" w:cs="Arial"/>
                <w:iCs/>
                <w:sz w:val="24"/>
                <w:szCs w:val="24"/>
              </w:rPr>
              <w:t>;82</w:t>
            </w:r>
            <w:proofErr w:type="gramEnd"/>
            <w:r w:rsidRPr="001A0083">
              <w:rPr>
                <w:rFonts w:ascii="Arial" w:hAnsi="Arial" w:cs="Arial"/>
                <w:iCs/>
                <w:sz w:val="24"/>
                <w:szCs w:val="24"/>
              </w:rPr>
              <w:t>(11):1372-7.</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21121521</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1</w:t>
            </w:r>
            <w:r w:rsidR="001A0083" w:rsidRPr="001A0083">
              <w:rPr>
                <w:rFonts w:ascii="Arial" w:hAnsi="Arial" w:cs="Arial"/>
                <w:iCs/>
                <w:sz w:val="24"/>
                <w:szCs w:val="24"/>
              </w:rPr>
              <w:t>. Neuropsychological and neuroimaging changes in preclinical Alzheimer's disease.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w:t>
            </w:r>
            <w:proofErr w:type="spellStart"/>
            <w:r w:rsidRPr="001A0083">
              <w:rPr>
                <w:rFonts w:ascii="Arial" w:hAnsi="Arial" w:cs="Arial"/>
                <w:iCs/>
                <w:sz w:val="24"/>
                <w:szCs w:val="24"/>
              </w:rPr>
              <w:t>Twamley</w:t>
            </w:r>
            <w:proofErr w:type="spellEnd"/>
            <w:r w:rsidRPr="001A0083">
              <w:rPr>
                <w:rFonts w:ascii="Arial" w:hAnsi="Arial" w:cs="Arial"/>
                <w:iCs/>
                <w:sz w:val="24"/>
                <w:szCs w:val="24"/>
              </w:rPr>
              <w:t xml:space="preserve">, Elizabeth W.; </w:t>
            </w:r>
            <w:proofErr w:type="spellStart"/>
            <w:r w:rsidRPr="001A0083">
              <w:rPr>
                <w:rFonts w:ascii="Arial" w:hAnsi="Arial" w:cs="Arial"/>
                <w:iCs/>
                <w:sz w:val="24"/>
                <w:szCs w:val="24"/>
              </w:rPr>
              <w:t>Ropacki</w:t>
            </w:r>
            <w:proofErr w:type="spellEnd"/>
            <w:r w:rsidRPr="001A0083">
              <w:rPr>
                <w:rFonts w:ascii="Arial" w:hAnsi="Arial" w:cs="Arial"/>
                <w:iCs/>
                <w:sz w:val="24"/>
                <w:szCs w:val="24"/>
              </w:rPr>
              <w:t>, Susan A. Legendre;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the International Neuropsychological Society, Vol 12(5), Sep 2006, 707-735.</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10.1017/S1355617706060863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2</w:t>
            </w:r>
            <w:r w:rsidR="001A0083" w:rsidRPr="001A0083">
              <w:rPr>
                <w:rFonts w:ascii="Arial" w:hAnsi="Arial" w:cs="Arial"/>
                <w:iCs/>
                <w:sz w:val="24"/>
                <w:szCs w:val="24"/>
              </w:rPr>
              <w:t>. Neuropsychological assessment of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Salmon, David P.; Bondi, Mark W.</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Annual Review of Psychology, Vol 60, Jan 2009, 257-282.</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10.1146/annurev.psych.57.102904.190024</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3</w:t>
            </w:r>
            <w:r w:rsidR="001A0083" w:rsidRPr="001A0083">
              <w:rPr>
                <w:rFonts w:ascii="Arial" w:hAnsi="Arial" w:cs="Arial"/>
                <w:iCs/>
                <w:sz w:val="24"/>
                <w:szCs w:val="24"/>
              </w:rPr>
              <w:t xml:space="preserve">. Semantic dementia: a unique </w:t>
            </w:r>
            <w:proofErr w:type="spellStart"/>
            <w:r w:rsidR="001A0083" w:rsidRPr="001A0083">
              <w:rPr>
                <w:rFonts w:ascii="Arial" w:hAnsi="Arial" w:cs="Arial"/>
                <w:iCs/>
                <w:sz w:val="24"/>
                <w:szCs w:val="24"/>
              </w:rPr>
              <w:t>clinicopathological</w:t>
            </w:r>
            <w:proofErr w:type="spellEnd"/>
            <w:r w:rsidR="001A0083" w:rsidRPr="001A0083">
              <w:rPr>
                <w:rFonts w:ascii="Arial" w:hAnsi="Arial" w:cs="Arial"/>
                <w:iCs/>
                <w:sz w:val="24"/>
                <w:szCs w:val="24"/>
              </w:rPr>
              <w:t xml:space="preserve"> syndrome.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Hodges JR, Patterson K.</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Lancet Neurol. 2007 Nov</w:t>
            </w:r>
            <w:proofErr w:type="gramStart"/>
            <w:r w:rsidRPr="001A0083">
              <w:rPr>
                <w:rFonts w:ascii="Arial" w:hAnsi="Arial" w:cs="Arial"/>
                <w:iCs/>
                <w:sz w:val="24"/>
                <w:szCs w:val="24"/>
              </w:rPr>
              <w:t>;6</w:t>
            </w:r>
            <w:proofErr w:type="gramEnd"/>
            <w:r w:rsidRPr="001A0083">
              <w:rPr>
                <w:rFonts w:ascii="Arial" w:hAnsi="Arial" w:cs="Arial"/>
                <w:iCs/>
                <w:sz w:val="24"/>
                <w:szCs w:val="24"/>
              </w:rPr>
              <w:t xml:space="preserve">(11):1004-14. </w:t>
            </w:r>
            <w:proofErr w:type="spellStart"/>
            <w:r w:rsidRPr="001A0083">
              <w:rPr>
                <w:rFonts w:ascii="Arial" w:hAnsi="Arial" w:cs="Arial"/>
                <w:iCs/>
                <w:sz w:val="24"/>
                <w:szCs w:val="24"/>
              </w:rPr>
              <w:t>Review.PMID</w:t>
            </w:r>
            <w:proofErr w:type="spellEnd"/>
            <w:r w:rsidRPr="001A0083">
              <w:rPr>
                <w:rFonts w:ascii="Arial" w:hAnsi="Arial" w:cs="Arial"/>
                <w:iCs/>
                <w:sz w:val="24"/>
                <w:szCs w:val="24"/>
              </w:rPr>
              <w:t xml:space="preserve">: 17945154 </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4</w:t>
            </w:r>
            <w:r w:rsidR="001A0083" w:rsidRPr="001A0083">
              <w:rPr>
                <w:rFonts w:ascii="Arial" w:hAnsi="Arial" w:cs="Arial"/>
                <w:iCs/>
                <w:sz w:val="24"/>
                <w:szCs w:val="24"/>
              </w:rPr>
              <w:t xml:space="preserve">. Subcortical vascular dementia: Integrating neuropsychological and </w:t>
            </w:r>
            <w:proofErr w:type="spellStart"/>
            <w:r w:rsidR="001A0083" w:rsidRPr="001A0083">
              <w:rPr>
                <w:rFonts w:ascii="Arial" w:hAnsi="Arial" w:cs="Arial"/>
                <w:iCs/>
                <w:sz w:val="24"/>
                <w:szCs w:val="24"/>
              </w:rPr>
              <w:t>neuroradiologic</w:t>
            </w:r>
            <w:proofErr w:type="spellEnd"/>
            <w:r w:rsidR="001A0083" w:rsidRPr="001A0083">
              <w:rPr>
                <w:rFonts w:ascii="Arial" w:hAnsi="Arial" w:cs="Arial"/>
                <w:iCs/>
                <w:sz w:val="24"/>
                <w:szCs w:val="24"/>
              </w:rPr>
              <w:t xml:space="preserve"> data.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Jefferson, A. L.; Merino, J. G.; </w:t>
            </w:r>
            <w:proofErr w:type="spellStart"/>
            <w:r w:rsidRPr="001A0083">
              <w:rPr>
                <w:rFonts w:ascii="Arial" w:hAnsi="Arial" w:cs="Arial"/>
                <w:iCs/>
                <w:sz w:val="24"/>
                <w:szCs w:val="24"/>
              </w:rPr>
              <w:t>Heilman</w:t>
            </w:r>
            <w:proofErr w:type="spellEnd"/>
            <w:r w:rsidRPr="001A0083">
              <w:rPr>
                <w:rFonts w:ascii="Arial" w:hAnsi="Arial" w:cs="Arial"/>
                <w:iCs/>
                <w:sz w:val="24"/>
                <w:szCs w:val="24"/>
              </w:rPr>
              <w:t xml:space="preserve">, K. M.; </w:t>
            </w:r>
            <w:proofErr w:type="spellStart"/>
            <w:r w:rsidRPr="001A0083">
              <w:rPr>
                <w:rFonts w:ascii="Arial" w:hAnsi="Arial" w:cs="Arial"/>
                <w:iCs/>
                <w:sz w:val="24"/>
                <w:szCs w:val="24"/>
              </w:rPr>
              <w:t>Libon</w:t>
            </w:r>
            <w:proofErr w:type="spellEnd"/>
            <w:r w:rsidRPr="001A0083">
              <w:rPr>
                <w:rFonts w:ascii="Arial" w:hAnsi="Arial" w:cs="Arial"/>
                <w:iCs/>
                <w:sz w:val="24"/>
                <w:szCs w:val="24"/>
              </w:rPr>
              <w:t>, D. J.</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Neurology, Vol 65(3), Aug 2005, 376-382.</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10.1212/01.WNL.0000168877.06011.15</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5</w:t>
            </w:r>
            <w:r w:rsidR="001A0083" w:rsidRPr="001A0083">
              <w:rPr>
                <w:rFonts w:ascii="Arial" w:hAnsi="Arial" w:cs="Arial"/>
                <w:iCs/>
                <w:sz w:val="24"/>
                <w:szCs w:val="24"/>
              </w:rPr>
              <w:t>. Alzheimer's "Other Dementia"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w:t>
            </w:r>
            <w:proofErr w:type="spellStart"/>
            <w:r w:rsidRPr="001A0083">
              <w:rPr>
                <w:rFonts w:ascii="Arial" w:hAnsi="Arial" w:cs="Arial"/>
                <w:iCs/>
                <w:sz w:val="24"/>
                <w:szCs w:val="24"/>
              </w:rPr>
              <w:t>Libon</w:t>
            </w:r>
            <w:proofErr w:type="spellEnd"/>
            <w:r w:rsidRPr="001A0083">
              <w:rPr>
                <w:rFonts w:ascii="Arial" w:hAnsi="Arial" w:cs="Arial"/>
                <w:iCs/>
                <w:sz w:val="24"/>
                <w:szCs w:val="24"/>
              </w:rPr>
              <w:t xml:space="preserve">, David J.; Price, Catherine C.; </w:t>
            </w:r>
            <w:proofErr w:type="spellStart"/>
            <w:r w:rsidRPr="001A0083">
              <w:rPr>
                <w:rFonts w:ascii="Arial" w:hAnsi="Arial" w:cs="Arial"/>
                <w:iCs/>
                <w:sz w:val="24"/>
                <w:szCs w:val="24"/>
              </w:rPr>
              <w:t>Heilman</w:t>
            </w:r>
            <w:proofErr w:type="spellEnd"/>
            <w:r w:rsidRPr="001A0083">
              <w:rPr>
                <w:rFonts w:ascii="Arial" w:hAnsi="Arial" w:cs="Arial"/>
                <w:iCs/>
                <w:sz w:val="24"/>
                <w:szCs w:val="24"/>
              </w:rPr>
              <w:t>, Kenneth M.; Grossman, Murray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Cognitive and Behavioral Neurology, Vol 19(2), Jun 2006, 112-116.</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10.1097/01.wnn.0000209870.69522.a3</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6</w:t>
            </w:r>
            <w:r w:rsidR="001A0083" w:rsidRPr="001A0083">
              <w:rPr>
                <w:rFonts w:ascii="Arial" w:hAnsi="Arial" w:cs="Arial"/>
                <w:iCs/>
                <w:sz w:val="24"/>
                <w:szCs w:val="24"/>
              </w:rPr>
              <w:t>. Guidelines for the Evaluation of Dementia and Age-Related Cognitive Change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Task Force to Update the Guidelines for the Evaluation of Dementia and Age-Related Cognitive Decline</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Adopted by the APA Council of Representatives on February 18, 2011, no </w:t>
            </w:r>
            <w:proofErr w:type="spellStart"/>
            <w:r w:rsidRPr="001A0083">
              <w:rPr>
                <w:rFonts w:ascii="Arial" w:hAnsi="Arial" w:cs="Arial"/>
                <w:iCs/>
                <w:sz w:val="24"/>
                <w:szCs w:val="24"/>
              </w:rPr>
              <w:t>doi</w:t>
            </w:r>
            <w:proofErr w:type="spellEnd"/>
            <w:r w:rsidRPr="001A0083">
              <w:rPr>
                <w:rFonts w:ascii="Arial" w:hAnsi="Arial" w:cs="Arial"/>
                <w:iCs/>
                <w:sz w:val="24"/>
                <w:szCs w:val="24"/>
              </w:rPr>
              <w:t>.</w:t>
            </w:r>
          </w:p>
          <w:p w:rsidR="001A0083" w:rsidRPr="001A0083" w:rsidRDefault="001A0083"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7</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Possible explana</w:t>
            </w:r>
            <w:r w:rsidR="000E6609">
              <w:rPr>
                <w:rFonts w:ascii="Arial" w:hAnsi="Arial" w:cs="Arial"/>
                <w:b/>
                <w:iCs/>
                <w:sz w:val="24"/>
                <w:szCs w:val="24"/>
                <w:u w:val="single"/>
              </w:rPr>
              <w:t xml:space="preserve">tions: White matter </w:t>
            </w:r>
            <w:r w:rsidRPr="001A0083">
              <w:rPr>
                <w:rFonts w:ascii="Arial" w:hAnsi="Arial" w:cs="Arial"/>
                <w:b/>
                <w:iCs/>
                <w:sz w:val="24"/>
                <w:szCs w:val="24"/>
                <w:u w:val="single"/>
              </w:rPr>
              <w:t>accounts</w:t>
            </w:r>
          </w:p>
          <w:p w:rsidR="001A0083" w:rsidRPr="001A0083" w:rsidRDefault="001A0083" w:rsidP="001A0083">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27</w:t>
            </w:r>
            <w:r w:rsidR="000E6609">
              <w:rPr>
                <w:rFonts w:ascii="Arial" w:hAnsi="Arial" w:cs="Arial"/>
                <w:iCs/>
                <w:sz w:val="24"/>
                <w:szCs w:val="24"/>
              </w:rPr>
              <w:t xml:space="preserve">. </w:t>
            </w:r>
            <w:r w:rsidR="000E6609" w:rsidRPr="000E6609">
              <w:rPr>
                <w:rFonts w:ascii="Arial" w:hAnsi="Arial" w:cs="Arial"/>
                <w:iCs/>
                <w:sz w:val="24"/>
                <w:szCs w:val="24"/>
              </w:rPr>
              <w:t>Bennett, I. J., &amp; Madden, D. J. (2014). Disconnected aging: cerebral white matter integrity and age-related differences in cognition. Neuroscience, 276, 187-205.</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28</w:t>
            </w:r>
            <w:r w:rsidR="000E6609">
              <w:rPr>
                <w:rFonts w:ascii="Arial" w:hAnsi="Arial" w:cs="Arial"/>
                <w:iCs/>
                <w:sz w:val="24"/>
                <w:szCs w:val="24"/>
              </w:rPr>
              <w:t xml:space="preserve">. </w:t>
            </w:r>
            <w:proofErr w:type="spellStart"/>
            <w:r w:rsidR="000E6609" w:rsidRPr="000E6609">
              <w:rPr>
                <w:rFonts w:ascii="Arial" w:hAnsi="Arial" w:cs="Arial"/>
                <w:iCs/>
                <w:sz w:val="24"/>
                <w:szCs w:val="24"/>
              </w:rPr>
              <w:t>Sasson</w:t>
            </w:r>
            <w:proofErr w:type="spellEnd"/>
            <w:r w:rsidR="000E6609" w:rsidRPr="000E6609">
              <w:rPr>
                <w:rFonts w:ascii="Arial" w:hAnsi="Arial" w:cs="Arial"/>
                <w:iCs/>
                <w:sz w:val="24"/>
                <w:szCs w:val="24"/>
              </w:rPr>
              <w:t xml:space="preserve">, E., </w:t>
            </w:r>
            <w:proofErr w:type="spellStart"/>
            <w:r w:rsidR="000E6609" w:rsidRPr="000E6609">
              <w:rPr>
                <w:rFonts w:ascii="Arial" w:hAnsi="Arial" w:cs="Arial"/>
                <w:iCs/>
                <w:sz w:val="24"/>
                <w:szCs w:val="24"/>
              </w:rPr>
              <w:t>Doniger</w:t>
            </w:r>
            <w:proofErr w:type="spellEnd"/>
            <w:r w:rsidR="000E6609" w:rsidRPr="000E6609">
              <w:rPr>
                <w:rFonts w:ascii="Arial" w:hAnsi="Arial" w:cs="Arial"/>
                <w:iCs/>
                <w:sz w:val="24"/>
                <w:szCs w:val="24"/>
              </w:rPr>
              <w:t xml:space="preserve">, G. M., Pasternak, O., </w:t>
            </w:r>
            <w:proofErr w:type="spellStart"/>
            <w:r w:rsidR="000E6609" w:rsidRPr="000E6609">
              <w:rPr>
                <w:rFonts w:ascii="Arial" w:hAnsi="Arial" w:cs="Arial"/>
                <w:iCs/>
                <w:sz w:val="24"/>
                <w:szCs w:val="24"/>
              </w:rPr>
              <w:t>Tarrasch</w:t>
            </w:r>
            <w:proofErr w:type="spellEnd"/>
            <w:r w:rsidR="000E6609" w:rsidRPr="000E6609">
              <w:rPr>
                <w:rFonts w:ascii="Arial" w:hAnsi="Arial" w:cs="Arial"/>
                <w:iCs/>
                <w:sz w:val="24"/>
                <w:szCs w:val="24"/>
              </w:rPr>
              <w:t xml:space="preserve">, R., &amp; </w:t>
            </w:r>
            <w:proofErr w:type="spellStart"/>
            <w:r w:rsidR="000E6609" w:rsidRPr="000E6609">
              <w:rPr>
                <w:rFonts w:ascii="Arial" w:hAnsi="Arial" w:cs="Arial"/>
                <w:iCs/>
                <w:sz w:val="24"/>
                <w:szCs w:val="24"/>
              </w:rPr>
              <w:t>Assaf</w:t>
            </w:r>
            <w:proofErr w:type="spellEnd"/>
            <w:r w:rsidR="000E6609" w:rsidRPr="000E6609">
              <w:rPr>
                <w:rFonts w:ascii="Arial" w:hAnsi="Arial" w:cs="Arial"/>
                <w:iCs/>
                <w:sz w:val="24"/>
                <w:szCs w:val="24"/>
              </w:rPr>
              <w:t>, Y. (2013). White matter correlates of cognitive domains in normal aging with diffusion tensor imaging. Frontiers in neuroscience, 7, 32.</w:t>
            </w:r>
          </w:p>
          <w:p w:rsidR="000E6609" w:rsidRPr="000E6609" w:rsidRDefault="000E6609" w:rsidP="000E6609">
            <w:pPr>
              <w:spacing w:after="0" w:line="240" w:lineRule="auto"/>
              <w:rPr>
                <w:rFonts w:ascii="Arial" w:hAnsi="Arial" w:cs="Arial"/>
                <w:iCs/>
                <w:sz w:val="24"/>
                <w:szCs w:val="24"/>
              </w:rPr>
            </w:pPr>
          </w:p>
          <w:p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29</w:t>
            </w:r>
            <w:r w:rsidR="000E6609">
              <w:rPr>
                <w:rFonts w:ascii="Arial" w:hAnsi="Arial" w:cs="Arial"/>
                <w:iCs/>
                <w:sz w:val="24"/>
                <w:szCs w:val="24"/>
              </w:rPr>
              <w:t xml:space="preserve">. </w:t>
            </w:r>
            <w:proofErr w:type="spellStart"/>
            <w:r w:rsidR="000E6609" w:rsidRPr="000E6609">
              <w:rPr>
                <w:rFonts w:ascii="Arial" w:hAnsi="Arial" w:cs="Arial"/>
                <w:iCs/>
                <w:sz w:val="24"/>
                <w:szCs w:val="24"/>
              </w:rPr>
              <w:t>Borghesani</w:t>
            </w:r>
            <w:proofErr w:type="spellEnd"/>
            <w:r w:rsidR="000E6609" w:rsidRPr="000E6609">
              <w:rPr>
                <w:rFonts w:ascii="Arial" w:hAnsi="Arial" w:cs="Arial"/>
                <w:iCs/>
                <w:sz w:val="24"/>
                <w:szCs w:val="24"/>
              </w:rPr>
              <w:t xml:space="preserve">, P. R., </w:t>
            </w:r>
            <w:proofErr w:type="spellStart"/>
            <w:r w:rsidR="000E6609" w:rsidRPr="000E6609">
              <w:rPr>
                <w:rFonts w:ascii="Arial" w:hAnsi="Arial" w:cs="Arial"/>
                <w:iCs/>
                <w:sz w:val="24"/>
                <w:szCs w:val="24"/>
              </w:rPr>
              <w:t>Madhyastha</w:t>
            </w:r>
            <w:proofErr w:type="spellEnd"/>
            <w:r w:rsidR="000E6609" w:rsidRPr="000E6609">
              <w:rPr>
                <w:rFonts w:ascii="Arial" w:hAnsi="Arial" w:cs="Arial"/>
                <w:iCs/>
                <w:sz w:val="24"/>
                <w:szCs w:val="24"/>
              </w:rPr>
              <w:t xml:space="preserve">, T. M., </w:t>
            </w:r>
            <w:proofErr w:type="spellStart"/>
            <w:r w:rsidR="000E6609" w:rsidRPr="000E6609">
              <w:rPr>
                <w:rFonts w:ascii="Arial" w:hAnsi="Arial" w:cs="Arial"/>
                <w:iCs/>
                <w:sz w:val="24"/>
                <w:szCs w:val="24"/>
              </w:rPr>
              <w:t>Aylward</w:t>
            </w:r>
            <w:proofErr w:type="spellEnd"/>
            <w:r w:rsidR="000E6609" w:rsidRPr="000E6609">
              <w:rPr>
                <w:rFonts w:ascii="Arial" w:hAnsi="Arial" w:cs="Arial"/>
                <w:iCs/>
                <w:sz w:val="24"/>
                <w:szCs w:val="24"/>
              </w:rPr>
              <w:t xml:space="preserve">, E. H., Reiter, M. A., </w:t>
            </w:r>
            <w:proofErr w:type="spellStart"/>
            <w:r w:rsidR="000E6609" w:rsidRPr="000E6609">
              <w:rPr>
                <w:rFonts w:ascii="Arial" w:hAnsi="Arial" w:cs="Arial"/>
                <w:iCs/>
                <w:sz w:val="24"/>
                <w:szCs w:val="24"/>
              </w:rPr>
              <w:t>Swarny</w:t>
            </w:r>
            <w:proofErr w:type="spellEnd"/>
            <w:r w:rsidR="000E6609" w:rsidRPr="000E6609">
              <w:rPr>
                <w:rFonts w:ascii="Arial" w:hAnsi="Arial" w:cs="Arial"/>
                <w:iCs/>
                <w:sz w:val="24"/>
                <w:szCs w:val="24"/>
              </w:rPr>
              <w:t xml:space="preserve">, B. R., Schaie, K. W., &amp; Willis, S. L. (2013). The association between higher order abilities, processing speed, and age are variably mediated by white matter integrity during typical aging. </w:t>
            </w:r>
            <w:proofErr w:type="spellStart"/>
            <w:r w:rsidR="000E6609" w:rsidRPr="000E6609">
              <w:rPr>
                <w:rFonts w:ascii="Arial" w:hAnsi="Arial" w:cs="Arial"/>
                <w:iCs/>
                <w:sz w:val="24"/>
                <w:szCs w:val="24"/>
              </w:rPr>
              <w:t>Neuropsychologia</w:t>
            </w:r>
            <w:proofErr w:type="spellEnd"/>
            <w:r w:rsidR="000E6609" w:rsidRPr="000E6609">
              <w:rPr>
                <w:rFonts w:ascii="Arial" w:hAnsi="Arial" w:cs="Arial"/>
                <w:iCs/>
                <w:sz w:val="24"/>
                <w:szCs w:val="24"/>
              </w:rPr>
              <w:t>, 51(8), 1435-1444.</w:t>
            </w:r>
          </w:p>
          <w:p w:rsidR="000E6609" w:rsidRPr="000E6609" w:rsidRDefault="000E6609" w:rsidP="000E6609">
            <w:pPr>
              <w:spacing w:after="0" w:line="240" w:lineRule="auto"/>
              <w:rPr>
                <w:rFonts w:ascii="Arial" w:hAnsi="Arial" w:cs="Arial"/>
                <w:iCs/>
                <w:sz w:val="24"/>
                <w:szCs w:val="24"/>
              </w:rPr>
            </w:pPr>
          </w:p>
          <w:p w:rsidR="000E6609" w:rsidRPr="000E6609" w:rsidRDefault="000E6609" w:rsidP="000E6609">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0</w:t>
            </w:r>
            <w:r>
              <w:rPr>
                <w:rFonts w:ascii="Arial" w:hAnsi="Arial" w:cs="Arial"/>
                <w:iCs/>
                <w:sz w:val="24"/>
                <w:szCs w:val="24"/>
              </w:rPr>
              <w:t xml:space="preserve">. </w:t>
            </w:r>
            <w:r w:rsidRPr="000E6609">
              <w:rPr>
                <w:rFonts w:ascii="Arial" w:hAnsi="Arial" w:cs="Arial"/>
                <w:iCs/>
                <w:sz w:val="24"/>
                <w:szCs w:val="24"/>
              </w:rPr>
              <w:t xml:space="preserve">Bender, A. R., </w:t>
            </w:r>
            <w:proofErr w:type="spellStart"/>
            <w:r w:rsidRPr="000E6609">
              <w:rPr>
                <w:rFonts w:ascii="Arial" w:hAnsi="Arial" w:cs="Arial"/>
                <w:iCs/>
                <w:sz w:val="24"/>
                <w:szCs w:val="24"/>
              </w:rPr>
              <w:t>Völkle</w:t>
            </w:r>
            <w:proofErr w:type="spellEnd"/>
            <w:r w:rsidRPr="000E6609">
              <w:rPr>
                <w:rFonts w:ascii="Arial" w:hAnsi="Arial" w:cs="Arial"/>
                <w:iCs/>
                <w:sz w:val="24"/>
                <w:szCs w:val="24"/>
              </w:rPr>
              <w:t xml:space="preserve">, M. C., &amp; </w:t>
            </w:r>
            <w:proofErr w:type="spellStart"/>
            <w:r w:rsidRPr="000E6609">
              <w:rPr>
                <w:rFonts w:ascii="Arial" w:hAnsi="Arial" w:cs="Arial"/>
                <w:iCs/>
                <w:sz w:val="24"/>
                <w:szCs w:val="24"/>
              </w:rPr>
              <w:t>Raz</w:t>
            </w:r>
            <w:proofErr w:type="spellEnd"/>
            <w:r w:rsidRPr="000E6609">
              <w:rPr>
                <w:rFonts w:ascii="Arial" w:hAnsi="Arial" w:cs="Arial"/>
                <w:iCs/>
                <w:sz w:val="24"/>
                <w:szCs w:val="24"/>
              </w:rPr>
              <w:t xml:space="preserve">, N. (2016). Differential aging of cerebral white matter in middle-aged and older adults: a seven-year follow-up. </w:t>
            </w:r>
            <w:proofErr w:type="spellStart"/>
            <w:r w:rsidRPr="000E6609">
              <w:rPr>
                <w:rFonts w:ascii="Arial" w:hAnsi="Arial" w:cs="Arial"/>
                <w:iCs/>
                <w:sz w:val="24"/>
                <w:szCs w:val="24"/>
              </w:rPr>
              <w:t>Neuroimage</w:t>
            </w:r>
            <w:proofErr w:type="spellEnd"/>
            <w:r w:rsidRPr="000E6609">
              <w:rPr>
                <w:rFonts w:ascii="Arial" w:hAnsi="Arial" w:cs="Arial"/>
                <w:iCs/>
                <w:sz w:val="24"/>
                <w:szCs w:val="24"/>
              </w:rPr>
              <w:t>, 125, 74-83.</w:t>
            </w:r>
          </w:p>
          <w:p w:rsidR="000E6609" w:rsidRPr="001A0083" w:rsidRDefault="000E6609" w:rsidP="000E6609">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31</w:t>
            </w:r>
            <w:r w:rsidR="001A0083" w:rsidRPr="001A0083">
              <w:rPr>
                <w:rFonts w:ascii="Arial" w:hAnsi="Arial" w:cs="Arial"/>
                <w:iCs/>
                <w:sz w:val="24"/>
                <w:szCs w:val="24"/>
              </w:rPr>
              <w:t xml:space="preserve">. Neuropsychology of vascular dementia.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Nguyen, P., Lamar, M., </w:t>
            </w:r>
            <w:proofErr w:type="spellStart"/>
            <w:r w:rsidRPr="001A0083">
              <w:rPr>
                <w:rFonts w:ascii="Arial" w:hAnsi="Arial" w:cs="Arial"/>
                <w:iCs/>
                <w:sz w:val="24"/>
                <w:szCs w:val="24"/>
              </w:rPr>
              <w:t>Libon</w:t>
            </w:r>
            <w:proofErr w:type="spellEnd"/>
            <w:r w:rsidRPr="001A0083">
              <w:rPr>
                <w:rFonts w:ascii="Arial" w:hAnsi="Arial" w:cs="Arial"/>
                <w:iCs/>
                <w:sz w:val="24"/>
                <w:szCs w:val="24"/>
              </w:rPr>
              <w:t xml:space="preserve">, D.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In Neuropsychology of Cardiovascular Diseases (in press) Psychology Press.</w:t>
            </w:r>
          </w:p>
          <w:p w:rsidR="001A0083" w:rsidRPr="001A0083" w:rsidRDefault="001A0083" w:rsidP="001A0083">
            <w:pPr>
              <w:spacing w:after="0" w:line="240" w:lineRule="auto"/>
              <w:rPr>
                <w:rFonts w:ascii="Arial" w:hAnsi="Arial" w:cs="Arial"/>
                <w:iCs/>
                <w:sz w:val="24"/>
                <w:szCs w:val="24"/>
              </w:rPr>
            </w:pPr>
          </w:p>
          <w:p w:rsidR="001A0083" w:rsidRPr="001A0083" w:rsidRDefault="001A0083" w:rsidP="000E6609">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8</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cognitive neuropsychology of depression in the elderly</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32</w:t>
            </w:r>
            <w:r w:rsidR="001A0083" w:rsidRPr="001A0083">
              <w:rPr>
                <w:rFonts w:ascii="Arial" w:hAnsi="Arial" w:cs="Arial"/>
                <w:iCs/>
                <w:sz w:val="24"/>
                <w:szCs w:val="24"/>
              </w:rPr>
              <w:t>. The cognitive neuropsychology of depression in the elderly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LUCIE L. HERRMANN, GUY M. GOODWIN and KLAUS P. EBMEIER</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 Volume 37 / Issue 12, pp 1693 -1702</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DOI:10.1017/S0033291707001134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33</w:t>
            </w:r>
            <w:r w:rsidR="001A0083" w:rsidRPr="001A0083">
              <w:rPr>
                <w:rFonts w:ascii="Arial" w:hAnsi="Arial" w:cs="Arial"/>
                <w:iCs/>
                <w:sz w:val="24"/>
                <w:szCs w:val="24"/>
              </w:rPr>
              <w:t>. Geriatric depression and cognitive impairment.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Steffens, D. C.; Potter, G. G.</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A Journal of Research in Psychiatry and the Allied Sciences, Vol 38(2), Feb 2008, 163-175.</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10.1017/S003329170700102X</w:t>
            </w:r>
          </w:p>
          <w:p w:rsidR="001A0083" w:rsidRPr="001A0083" w:rsidRDefault="001A0083" w:rsidP="001A0083">
            <w:pPr>
              <w:spacing w:after="0" w:line="240" w:lineRule="auto"/>
              <w:rPr>
                <w:rFonts w:ascii="Arial" w:hAnsi="Arial" w:cs="Arial"/>
                <w:iCs/>
                <w:sz w:val="24"/>
                <w:szCs w:val="24"/>
              </w:rPr>
            </w:pP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4</w:t>
            </w:r>
            <w:r>
              <w:rPr>
                <w:rFonts w:ascii="Arial" w:hAnsi="Arial" w:cs="Arial"/>
                <w:iCs/>
                <w:sz w:val="24"/>
                <w:szCs w:val="24"/>
              </w:rPr>
              <w:t xml:space="preserve">. </w:t>
            </w:r>
            <w:r w:rsidRPr="000E6609">
              <w:rPr>
                <w:rFonts w:ascii="Arial" w:hAnsi="Arial" w:cs="Arial"/>
                <w:iCs/>
                <w:sz w:val="24"/>
                <w:szCs w:val="24"/>
              </w:rPr>
              <w:t xml:space="preserve">Dotson, V. M., </w:t>
            </w:r>
            <w:proofErr w:type="spellStart"/>
            <w:r w:rsidRPr="000E6609">
              <w:rPr>
                <w:rFonts w:ascii="Arial" w:hAnsi="Arial" w:cs="Arial"/>
                <w:iCs/>
                <w:sz w:val="24"/>
                <w:szCs w:val="24"/>
              </w:rPr>
              <w:t>Zonderman</w:t>
            </w:r>
            <w:proofErr w:type="spellEnd"/>
            <w:r w:rsidRPr="000E6609">
              <w:rPr>
                <w:rFonts w:ascii="Arial" w:hAnsi="Arial" w:cs="Arial"/>
                <w:iCs/>
                <w:sz w:val="24"/>
                <w:szCs w:val="24"/>
              </w:rPr>
              <w:t xml:space="preserve">, A. B., Kraut, M. A., &amp; Resnick, S. M. (2013). Temporal relationships between depressive symptoms and white matter </w:t>
            </w:r>
            <w:proofErr w:type="spellStart"/>
            <w:r w:rsidRPr="000E6609">
              <w:rPr>
                <w:rFonts w:ascii="Arial" w:hAnsi="Arial" w:cs="Arial"/>
                <w:iCs/>
                <w:sz w:val="24"/>
                <w:szCs w:val="24"/>
              </w:rPr>
              <w:t>hyperintensities</w:t>
            </w:r>
            <w:proofErr w:type="spellEnd"/>
            <w:r w:rsidRPr="000E6609">
              <w:rPr>
                <w:rFonts w:ascii="Arial" w:hAnsi="Arial" w:cs="Arial"/>
                <w:iCs/>
                <w:sz w:val="24"/>
                <w:szCs w:val="24"/>
              </w:rPr>
              <w:t xml:space="preserve"> in older men and women. International journal of geriatric psychiatry, 28(1), 66-74.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35</w:t>
            </w:r>
            <w:r w:rsidR="001A0083" w:rsidRPr="001A0083">
              <w:rPr>
                <w:rFonts w:ascii="Arial" w:hAnsi="Arial" w:cs="Arial"/>
                <w:iCs/>
                <w:sz w:val="24"/>
                <w:szCs w:val="24"/>
              </w:rPr>
              <w:t xml:space="preserve">. Depression and risk for Alzheimer disease: systematic review, meta-analysis, and </w:t>
            </w:r>
            <w:proofErr w:type="spellStart"/>
            <w:r w:rsidR="001A0083" w:rsidRPr="001A0083">
              <w:rPr>
                <w:rFonts w:ascii="Arial" w:hAnsi="Arial" w:cs="Arial"/>
                <w:iCs/>
                <w:sz w:val="24"/>
                <w:szCs w:val="24"/>
              </w:rPr>
              <w:t>metaregression</w:t>
            </w:r>
            <w:proofErr w:type="spellEnd"/>
            <w:r w:rsidR="001A0083" w:rsidRPr="001A0083">
              <w:rPr>
                <w:rFonts w:ascii="Arial" w:hAnsi="Arial" w:cs="Arial"/>
                <w:iCs/>
                <w:sz w:val="24"/>
                <w:szCs w:val="24"/>
              </w:rPr>
              <w:t xml:space="preserve"> analysis.</w:t>
            </w:r>
          </w:p>
          <w:p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Ownby</w:t>
            </w:r>
            <w:proofErr w:type="spellEnd"/>
            <w:r w:rsidRPr="001A0083">
              <w:rPr>
                <w:rFonts w:ascii="Arial" w:hAnsi="Arial" w:cs="Arial"/>
                <w:iCs/>
                <w:sz w:val="24"/>
                <w:szCs w:val="24"/>
              </w:rPr>
              <w:t xml:space="preserve"> RL, Crocco E, Acevedo A, John V, Loewenstein D.</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Arch Gen Psychiatry. 2006 May;63(5):530-8.PMID: 16651510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36</w:t>
            </w:r>
            <w:r w:rsidR="001A0083" w:rsidRPr="001A0083">
              <w:rPr>
                <w:rFonts w:ascii="Arial" w:hAnsi="Arial" w:cs="Arial"/>
                <w:iCs/>
                <w:sz w:val="24"/>
                <w:szCs w:val="24"/>
              </w:rPr>
              <w:t>. How late-life depression affects cognition: neural mechanisms.</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Crocco EA, Castro K, Loewenstein DA.</w:t>
            </w:r>
          </w:p>
          <w:p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Curr</w:t>
            </w:r>
            <w:proofErr w:type="spellEnd"/>
            <w:r w:rsidRPr="001A0083">
              <w:rPr>
                <w:rFonts w:ascii="Arial" w:hAnsi="Arial" w:cs="Arial"/>
                <w:iCs/>
                <w:sz w:val="24"/>
                <w:szCs w:val="24"/>
              </w:rPr>
              <w:t xml:space="preserve"> Psychiatry Rep. 2010 Feb</w:t>
            </w:r>
            <w:proofErr w:type="gramStart"/>
            <w:r w:rsidRPr="001A0083">
              <w:rPr>
                <w:rFonts w:ascii="Arial" w:hAnsi="Arial" w:cs="Arial"/>
                <w:iCs/>
                <w:sz w:val="24"/>
                <w:szCs w:val="24"/>
              </w:rPr>
              <w:t>;12</w:t>
            </w:r>
            <w:proofErr w:type="gramEnd"/>
            <w:r w:rsidRPr="001A0083">
              <w:rPr>
                <w:rFonts w:ascii="Arial" w:hAnsi="Arial" w:cs="Arial"/>
                <w:iCs/>
                <w:sz w:val="24"/>
                <w:szCs w:val="24"/>
              </w:rPr>
              <w:t xml:space="preserve">(1):34-8. </w:t>
            </w:r>
            <w:proofErr w:type="spellStart"/>
            <w:r w:rsidRPr="001A0083">
              <w:rPr>
                <w:rFonts w:ascii="Arial" w:hAnsi="Arial" w:cs="Arial"/>
                <w:iCs/>
                <w:sz w:val="24"/>
                <w:szCs w:val="24"/>
              </w:rPr>
              <w:t>Review.PMID</w:t>
            </w:r>
            <w:proofErr w:type="spellEnd"/>
            <w:r w:rsidRPr="001A0083">
              <w:rPr>
                <w:rFonts w:ascii="Arial" w:hAnsi="Arial" w:cs="Arial"/>
                <w:iCs/>
                <w:sz w:val="24"/>
                <w:szCs w:val="24"/>
              </w:rPr>
              <w:t>: 20425308</w:t>
            </w:r>
          </w:p>
          <w:p w:rsidR="000E6609" w:rsidRDefault="000E6609" w:rsidP="001A0083">
            <w:pPr>
              <w:spacing w:after="0" w:line="240" w:lineRule="auto"/>
              <w:rPr>
                <w:rFonts w:ascii="Arial" w:hAnsi="Arial" w:cs="Arial"/>
                <w:iCs/>
                <w:sz w:val="24"/>
                <w:szCs w:val="24"/>
              </w:rPr>
            </w:pPr>
          </w:p>
          <w:p w:rsidR="000E6609" w:rsidRPr="001A0083" w:rsidRDefault="000E6609"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9</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Stress-diathesis models of cognitive aging: Sample case of post-operative cognitive dysfunction</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37</w:t>
            </w:r>
            <w:r w:rsidR="001A0083" w:rsidRPr="001A0083">
              <w:rPr>
                <w:rFonts w:ascii="Arial" w:hAnsi="Arial" w:cs="Arial"/>
                <w:iCs/>
                <w:sz w:val="24"/>
                <w:szCs w:val="24"/>
              </w:rPr>
              <w:t xml:space="preserve">. </w:t>
            </w:r>
            <w:proofErr w:type="spellStart"/>
            <w:r w:rsidR="001A0083" w:rsidRPr="001A0083">
              <w:rPr>
                <w:rFonts w:ascii="Arial" w:hAnsi="Arial" w:cs="Arial"/>
                <w:iCs/>
                <w:sz w:val="24"/>
                <w:szCs w:val="24"/>
              </w:rPr>
              <w:t xml:space="preserve">Post </w:t>
            </w:r>
            <w:r w:rsidR="000E6609">
              <w:rPr>
                <w:rFonts w:ascii="Arial" w:hAnsi="Arial" w:cs="Arial"/>
                <w:iCs/>
                <w:sz w:val="24"/>
                <w:szCs w:val="24"/>
              </w:rPr>
              <w:t>operative</w:t>
            </w:r>
            <w:proofErr w:type="spellEnd"/>
            <w:r w:rsidR="000E6609">
              <w:rPr>
                <w:rFonts w:ascii="Arial" w:hAnsi="Arial" w:cs="Arial"/>
                <w:iCs/>
                <w:sz w:val="24"/>
                <w:szCs w:val="24"/>
              </w:rPr>
              <w:t xml:space="preserve"> cognitive disorders.  </w:t>
            </w:r>
            <w:r w:rsidR="001A0083" w:rsidRPr="001A0083">
              <w:rPr>
                <w:rFonts w:ascii="Arial" w:hAnsi="Arial" w:cs="Arial"/>
                <w:iCs/>
                <w:sz w:val="24"/>
                <w:szCs w:val="24"/>
              </w:rPr>
              <w:t xml:space="preserve">Price, </w:t>
            </w:r>
            <w:r w:rsidR="000E6609">
              <w:rPr>
                <w:rFonts w:ascii="Arial" w:hAnsi="Arial" w:cs="Arial"/>
                <w:iCs/>
                <w:sz w:val="24"/>
                <w:szCs w:val="24"/>
              </w:rPr>
              <w:t xml:space="preserve">C. C., Tanner, J., Monk, T. G. </w:t>
            </w:r>
            <w:r w:rsidR="001A0083" w:rsidRPr="001A0083">
              <w:rPr>
                <w:rFonts w:ascii="Arial" w:hAnsi="Arial" w:cs="Arial"/>
                <w:iCs/>
                <w:sz w:val="24"/>
                <w:szCs w:val="24"/>
              </w:rPr>
              <w:t xml:space="preserve">In G. </w:t>
            </w:r>
            <w:proofErr w:type="spellStart"/>
            <w:r w:rsidR="001A0083" w:rsidRPr="001A0083">
              <w:rPr>
                <w:rFonts w:ascii="Arial" w:hAnsi="Arial" w:cs="Arial"/>
                <w:iCs/>
                <w:sz w:val="24"/>
                <w:szCs w:val="24"/>
              </w:rPr>
              <w:t>Mashour</w:t>
            </w:r>
            <w:proofErr w:type="spellEnd"/>
            <w:r w:rsidR="001A0083" w:rsidRPr="001A0083">
              <w:rPr>
                <w:rFonts w:ascii="Arial" w:hAnsi="Arial" w:cs="Arial"/>
                <w:iCs/>
                <w:sz w:val="24"/>
                <w:szCs w:val="24"/>
              </w:rPr>
              <w:t xml:space="preserve"> (Ed), Neuroscientific Foundations of Anesthesiology, Oxford University Press</w:t>
            </w:r>
            <w:proofErr w:type="gramStart"/>
            <w:r w:rsidR="001A0083" w:rsidRPr="001A0083">
              <w:rPr>
                <w:rFonts w:ascii="Arial" w:hAnsi="Arial" w:cs="Arial"/>
                <w:iCs/>
                <w:sz w:val="24"/>
                <w:szCs w:val="24"/>
              </w:rPr>
              <w:t>.(</w:t>
            </w:r>
            <w:proofErr w:type="gramEnd"/>
            <w:r w:rsidR="001A0083" w:rsidRPr="001A0083">
              <w:rPr>
                <w:rFonts w:ascii="Arial" w:hAnsi="Arial" w:cs="Arial"/>
                <w:iCs/>
                <w:sz w:val="24"/>
                <w:szCs w:val="24"/>
              </w:rPr>
              <w:t xml:space="preserve">in press).  </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38</w:t>
            </w:r>
            <w:r w:rsidR="001A0083" w:rsidRPr="001A0083">
              <w:rPr>
                <w:rFonts w:ascii="Arial" w:hAnsi="Arial" w:cs="Arial"/>
                <w:iCs/>
                <w:sz w:val="24"/>
                <w:szCs w:val="24"/>
              </w:rPr>
              <w:t>. Defining postoperative cognitive dysfunction.</w:t>
            </w:r>
          </w:p>
          <w:p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 xml:space="preserve">Rasmussen LS. </w:t>
            </w:r>
            <w:proofErr w:type="spellStart"/>
            <w:r w:rsidR="001A0083" w:rsidRPr="001A0083">
              <w:rPr>
                <w:rFonts w:ascii="Arial" w:hAnsi="Arial" w:cs="Arial"/>
                <w:iCs/>
                <w:sz w:val="24"/>
                <w:szCs w:val="24"/>
              </w:rPr>
              <w:t>Eur</w:t>
            </w:r>
            <w:proofErr w:type="spellEnd"/>
            <w:r w:rsidR="001A0083" w:rsidRPr="001A0083">
              <w:rPr>
                <w:rFonts w:ascii="Arial" w:hAnsi="Arial" w:cs="Arial"/>
                <w:iCs/>
                <w:sz w:val="24"/>
                <w:szCs w:val="24"/>
              </w:rPr>
              <w:t xml:space="preserve"> J </w:t>
            </w:r>
            <w:proofErr w:type="spellStart"/>
            <w:r w:rsidR="001A0083" w:rsidRPr="001A0083">
              <w:rPr>
                <w:rFonts w:ascii="Arial" w:hAnsi="Arial" w:cs="Arial"/>
                <w:iCs/>
                <w:sz w:val="24"/>
                <w:szCs w:val="24"/>
              </w:rPr>
              <w:t>Anaesthesiol</w:t>
            </w:r>
            <w:proofErr w:type="spellEnd"/>
            <w:r w:rsidR="001A0083" w:rsidRPr="001A0083">
              <w:rPr>
                <w:rFonts w:ascii="Arial" w:hAnsi="Arial" w:cs="Arial"/>
                <w:iCs/>
                <w:sz w:val="24"/>
                <w:szCs w:val="24"/>
              </w:rPr>
              <w:t>. 1998 Nov</w:t>
            </w:r>
            <w:proofErr w:type="gramStart"/>
            <w:r w:rsidR="001A0083" w:rsidRPr="001A0083">
              <w:rPr>
                <w:rFonts w:ascii="Arial" w:hAnsi="Arial" w:cs="Arial"/>
                <w:iCs/>
                <w:sz w:val="24"/>
                <w:szCs w:val="24"/>
              </w:rPr>
              <w:t>;15</w:t>
            </w:r>
            <w:proofErr w:type="gramEnd"/>
            <w:r w:rsidR="001A0083" w:rsidRPr="001A0083">
              <w:rPr>
                <w:rFonts w:ascii="Arial" w:hAnsi="Arial" w:cs="Arial"/>
                <w:iCs/>
                <w:sz w:val="24"/>
                <w:szCs w:val="24"/>
              </w:rPr>
              <w:t xml:space="preserve">(6):761-4. </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9884870</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39</w:t>
            </w:r>
            <w:r w:rsidR="001A0083" w:rsidRPr="001A0083">
              <w:rPr>
                <w:rFonts w:ascii="Arial" w:hAnsi="Arial" w:cs="Arial"/>
                <w:iCs/>
                <w:sz w:val="24"/>
                <w:szCs w:val="24"/>
              </w:rPr>
              <w:t>. Detection of postoperative cognitive decline after coronary artery bypass graft surgery is affected by the number of neuropsychological t</w:t>
            </w:r>
            <w:r w:rsidR="000E6609">
              <w:rPr>
                <w:rFonts w:ascii="Arial" w:hAnsi="Arial" w:cs="Arial"/>
                <w:iCs/>
                <w:sz w:val="24"/>
                <w:szCs w:val="24"/>
              </w:rPr>
              <w:t xml:space="preserve">ests in the assessment battery. </w:t>
            </w:r>
            <w:r w:rsidR="001A0083" w:rsidRPr="001A0083">
              <w:rPr>
                <w:rFonts w:ascii="Arial" w:hAnsi="Arial" w:cs="Arial"/>
                <w:iCs/>
                <w:sz w:val="24"/>
                <w:szCs w:val="24"/>
              </w:rPr>
              <w:t xml:space="preserve">Lewis MS, </w:t>
            </w:r>
            <w:proofErr w:type="spellStart"/>
            <w:r w:rsidR="001A0083" w:rsidRPr="001A0083">
              <w:rPr>
                <w:rFonts w:ascii="Arial" w:hAnsi="Arial" w:cs="Arial"/>
                <w:iCs/>
                <w:sz w:val="24"/>
                <w:szCs w:val="24"/>
              </w:rPr>
              <w:t>Maruff</w:t>
            </w:r>
            <w:proofErr w:type="spellEnd"/>
            <w:r w:rsidR="001A0083" w:rsidRPr="001A0083">
              <w:rPr>
                <w:rFonts w:ascii="Arial" w:hAnsi="Arial" w:cs="Arial"/>
                <w:iCs/>
                <w:sz w:val="24"/>
                <w:szCs w:val="24"/>
              </w:rPr>
              <w:t xml:space="preserve"> P, </w:t>
            </w:r>
            <w:proofErr w:type="spellStart"/>
            <w:r w:rsidR="001A0083" w:rsidRPr="001A0083">
              <w:rPr>
                <w:rFonts w:ascii="Arial" w:hAnsi="Arial" w:cs="Arial"/>
                <w:iCs/>
                <w:sz w:val="24"/>
                <w:szCs w:val="24"/>
              </w:rPr>
              <w:t>Silbert</w:t>
            </w:r>
            <w:proofErr w:type="spellEnd"/>
            <w:r w:rsidR="001A0083" w:rsidRPr="001A0083">
              <w:rPr>
                <w:rFonts w:ascii="Arial" w:hAnsi="Arial" w:cs="Arial"/>
                <w:iCs/>
                <w:sz w:val="24"/>
                <w:szCs w:val="24"/>
              </w:rPr>
              <w:t xml:space="preserve"> BS, </w:t>
            </w:r>
            <w:proofErr w:type="spellStart"/>
            <w:r w:rsidR="001A0083" w:rsidRPr="001A0083">
              <w:rPr>
                <w:rFonts w:ascii="Arial" w:hAnsi="Arial" w:cs="Arial"/>
                <w:iCs/>
                <w:sz w:val="24"/>
                <w:szCs w:val="24"/>
              </w:rPr>
              <w:t>Evered</w:t>
            </w:r>
            <w:proofErr w:type="spellEnd"/>
            <w:r w:rsidR="001A0083" w:rsidRPr="001A0083">
              <w:rPr>
                <w:rFonts w:ascii="Arial" w:hAnsi="Arial" w:cs="Arial"/>
                <w:iCs/>
                <w:sz w:val="24"/>
                <w:szCs w:val="24"/>
              </w:rPr>
              <w:t xml:space="preserve"> LA, Scott DA.</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Ann </w:t>
            </w:r>
            <w:proofErr w:type="spellStart"/>
            <w:r w:rsidRPr="001A0083">
              <w:rPr>
                <w:rFonts w:ascii="Arial" w:hAnsi="Arial" w:cs="Arial"/>
                <w:iCs/>
                <w:sz w:val="24"/>
                <w:szCs w:val="24"/>
              </w:rPr>
              <w:t>Thorac</w:t>
            </w:r>
            <w:proofErr w:type="spellEnd"/>
            <w:r w:rsidRPr="001A0083">
              <w:rPr>
                <w:rFonts w:ascii="Arial" w:hAnsi="Arial" w:cs="Arial"/>
                <w:iCs/>
                <w:sz w:val="24"/>
                <w:szCs w:val="24"/>
              </w:rPr>
              <w:t xml:space="preserve"> Surg. 2006 Jun</w:t>
            </w:r>
            <w:proofErr w:type="gramStart"/>
            <w:r w:rsidRPr="001A0083">
              <w:rPr>
                <w:rFonts w:ascii="Arial" w:hAnsi="Arial" w:cs="Arial"/>
                <w:iCs/>
                <w:sz w:val="24"/>
                <w:szCs w:val="24"/>
              </w:rPr>
              <w:t>;81</w:t>
            </w:r>
            <w:proofErr w:type="gramEnd"/>
            <w:r w:rsidRPr="001A0083">
              <w:rPr>
                <w:rFonts w:ascii="Arial" w:hAnsi="Arial" w:cs="Arial"/>
                <w:iCs/>
                <w:sz w:val="24"/>
                <w:szCs w:val="24"/>
              </w:rPr>
              <w:t>(6):2097-104.</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16731137</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40</w:t>
            </w:r>
            <w:r w:rsidR="001A0083" w:rsidRPr="001A0083">
              <w:rPr>
                <w:rFonts w:ascii="Arial" w:hAnsi="Arial" w:cs="Arial"/>
                <w:iCs/>
                <w:sz w:val="24"/>
                <w:szCs w:val="24"/>
              </w:rPr>
              <w:t xml:space="preserve">. Predictors of cognitive dysfunction after major </w:t>
            </w:r>
            <w:proofErr w:type="spellStart"/>
            <w:r w:rsidR="001A0083" w:rsidRPr="001A0083">
              <w:rPr>
                <w:rFonts w:ascii="Arial" w:hAnsi="Arial" w:cs="Arial"/>
                <w:iCs/>
                <w:sz w:val="24"/>
                <w:szCs w:val="24"/>
              </w:rPr>
              <w:t>noncardiac</w:t>
            </w:r>
            <w:proofErr w:type="spellEnd"/>
            <w:r w:rsidR="001A0083" w:rsidRPr="001A0083">
              <w:rPr>
                <w:rFonts w:ascii="Arial" w:hAnsi="Arial" w:cs="Arial"/>
                <w:iCs/>
                <w:sz w:val="24"/>
                <w:szCs w:val="24"/>
              </w:rPr>
              <w:t xml:space="preserve"> surgery.</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Monk TG, Weldon BC, </w:t>
            </w:r>
            <w:proofErr w:type="spellStart"/>
            <w:r w:rsidRPr="001A0083">
              <w:rPr>
                <w:rFonts w:ascii="Arial" w:hAnsi="Arial" w:cs="Arial"/>
                <w:iCs/>
                <w:sz w:val="24"/>
                <w:szCs w:val="24"/>
              </w:rPr>
              <w:t>Garvan</w:t>
            </w:r>
            <w:proofErr w:type="spellEnd"/>
            <w:r w:rsidRPr="001A0083">
              <w:rPr>
                <w:rFonts w:ascii="Arial" w:hAnsi="Arial" w:cs="Arial"/>
                <w:iCs/>
                <w:sz w:val="24"/>
                <w:szCs w:val="24"/>
              </w:rPr>
              <w:t xml:space="preserve"> CW, Dede DE, van der Aa </w:t>
            </w:r>
            <w:r w:rsidR="000E6609">
              <w:rPr>
                <w:rFonts w:ascii="Arial" w:hAnsi="Arial" w:cs="Arial"/>
                <w:iCs/>
                <w:sz w:val="24"/>
                <w:szCs w:val="24"/>
              </w:rPr>
              <w:t xml:space="preserve">MT, </w:t>
            </w:r>
            <w:proofErr w:type="spellStart"/>
            <w:r w:rsidR="000E6609">
              <w:rPr>
                <w:rFonts w:ascii="Arial" w:hAnsi="Arial" w:cs="Arial"/>
                <w:iCs/>
                <w:sz w:val="24"/>
                <w:szCs w:val="24"/>
              </w:rPr>
              <w:t>Heilman</w:t>
            </w:r>
            <w:proofErr w:type="spellEnd"/>
            <w:r w:rsidR="000E6609">
              <w:rPr>
                <w:rFonts w:ascii="Arial" w:hAnsi="Arial" w:cs="Arial"/>
                <w:iCs/>
                <w:sz w:val="24"/>
                <w:szCs w:val="24"/>
              </w:rPr>
              <w:t xml:space="preserve"> KM, </w:t>
            </w:r>
            <w:proofErr w:type="spellStart"/>
            <w:r w:rsidR="000E6609">
              <w:rPr>
                <w:rFonts w:ascii="Arial" w:hAnsi="Arial" w:cs="Arial"/>
                <w:iCs/>
                <w:sz w:val="24"/>
                <w:szCs w:val="24"/>
              </w:rPr>
              <w:t>Gravenstein</w:t>
            </w:r>
            <w:proofErr w:type="spellEnd"/>
            <w:r w:rsidR="000E6609">
              <w:rPr>
                <w:rFonts w:ascii="Arial" w:hAnsi="Arial" w:cs="Arial"/>
                <w:iCs/>
                <w:sz w:val="24"/>
                <w:szCs w:val="24"/>
              </w:rPr>
              <w:t xml:space="preserve"> JS. </w:t>
            </w:r>
            <w:r w:rsidRPr="001A0083">
              <w:rPr>
                <w:rFonts w:ascii="Arial" w:hAnsi="Arial" w:cs="Arial"/>
                <w:iCs/>
                <w:sz w:val="24"/>
                <w:szCs w:val="24"/>
              </w:rPr>
              <w:t>Anesthesiology. 2008 Jan</w:t>
            </w:r>
            <w:proofErr w:type="gramStart"/>
            <w:r w:rsidRPr="001A0083">
              <w:rPr>
                <w:rFonts w:ascii="Arial" w:hAnsi="Arial" w:cs="Arial"/>
                <w:iCs/>
                <w:sz w:val="24"/>
                <w:szCs w:val="24"/>
              </w:rPr>
              <w:t>;108</w:t>
            </w:r>
            <w:proofErr w:type="gramEnd"/>
            <w:r w:rsidRPr="001A0083">
              <w:rPr>
                <w:rFonts w:ascii="Arial" w:hAnsi="Arial" w:cs="Arial"/>
                <w:iCs/>
                <w:sz w:val="24"/>
                <w:szCs w:val="24"/>
              </w:rPr>
              <w:t>(1):18-30.</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18156878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41</w:t>
            </w:r>
            <w:r w:rsidR="001A0083" w:rsidRPr="001A0083">
              <w:rPr>
                <w:rFonts w:ascii="Arial" w:hAnsi="Arial" w:cs="Arial"/>
                <w:iCs/>
                <w:sz w:val="24"/>
                <w:szCs w:val="24"/>
              </w:rPr>
              <w:t>. Interactive effects of stress and aging on structural plasticity in the prefr</w:t>
            </w:r>
            <w:r w:rsidR="000E6609">
              <w:rPr>
                <w:rFonts w:ascii="Arial" w:hAnsi="Arial" w:cs="Arial"/>
                <w:iCs/>
                <w:sz w:val="24"/>
                <w:szCs w:val="24"/>
              </w:rPr>
              <w:t xml:space="preserve">ontal cortex. </w:t>
            </w:r>
            <w:proofErr w:type="spellStart"/>
            <w:r w:rsidR="001A0083" w:rsidRPr="001A0083">
              <w:rPr>
                <w:rFonts w:ascii="Arial" w:hAnsi="Arial" w:cs="Arial"/>
                <w:iCs/>
                <w:sz w:val="24"/>
                <w:szCs w:val="24"/>
              </w:rPr>
              <w:t>Bloss</w:t>
            </w:r>
            <w:proofErr w:type="spellEnd"/>
            <w:r w:rsidR="001A0083" w:rsidRPr="001A0083">
              <w:rPr>
                <w:rFonts w:ascii="Arial" w:hAnsi="Arial" w:cs="Arial"/>
                <w:iCs/>
                <w:sz w:val="24"/>
                <w:szCs w:val="24"/>
              </w:rPr>
              <w:t xml:space="preserve"> EB, Janssen WG, McEwen BS, Morrison JH.</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J </w:t>
            </w:r>
            <w:proofErr w:type="spellStart"/>
            <w:r w:rsidRPr="001A0083">
              <w:rPr>
                <w:rFonts w:ascii="Arial" w:hAnsi="Arial" w:cs="Arial"/>
                <w:iCs/>
                <w:sz w:val="24"/>
                <w:szCs w:val="24"/>
              </w:rPr>
              <w:t>Neuros</w:t>
            </w:r>
            <w:r w:rsidR="000E6609">
              <w:rPr>
                <w:rFonts w:ascii="Arial" w:hAnsi="Arial" w:cs="Arial"/>
                <w:iCs/>
                <w:sz w:val="24"/>
                <w:szCs w:val="24"/>
              </w:rPr>
              <w:t>ci</w:t>
            </w:r>
            <w:proofErr w:type="spellEnd"/>
            <w:r w:rsidR="000E6609">
              <w:rPr>
                <w:rFonts w:ascii="Arial" w:hAnsi="Arial" w:cs="Arial"/>
                <w:iCs/>
                <w:sz w:val="24"/>
                <w:szCs w:val="24"/>
              </w:rPr>
              <w:t>. 2010 May 12</w:t>
            </w:r>
            <w:proofErr w:type="gramStart"/>
            <w:r w:rsidR="000E6609">
              <w:rPr>
                <w:rFonts w:ascii="Arial" w:hAnsi="Arial" w:cs="Arial"/>
                <w:iCs/>
                <w:sz w:val="24"/>
                <w:szCs w:val="24"/>
              </w:rPr>
              <w:t>;30</w:t>
            </w:r>
            <w:proofErr w:type="gramEnd"/>
            <w:r w:rsidR="000E6609">
              <w:rPr>
                <w:rFonts w:ascii="Arial" w:hAnsi="Arial" w:cs="Arial"/>
                <w:iCs/>
                <w:sz w:val="24"/>
                <w:szCs w:val="24"/>
              </w:rPr>
              <w:t xml:space="preserve">(19):6726-31. </w:t>
            </w:r>
            <w:r w:rsidRPr="001A0083">
              <w:rPr>
                <w:rFonts w:ascii="Arial" w:hAnsi="Arial" w:cs="Arial"/>
                <w:iCs/>
                <w:sz w:val="24"/>
                <w:szCs w:val="24"/>
              </w:rPr>
              <w:t>PMID: 20463234</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42</w:t>
            </w:r>
            <w:r w:rsidR="0008730F">
              <w:rPr>
                <w:rFonts w:ascii="Arial" w:hAnsi="Arial" w:cs="Arial"/>
                <w:iCs/>
                <w:sz w:val="24"/>
                <w:szCs w:val="24"/>
              </w:rPr>
              <w:t xml:space="preserve">. Cognitive </w:t>
            </w:r>
            <w:proofErr w:type="spellStart"/>
            <w:r w:rsidR="0008730F">
              <w:rPr>
                <w:rFonts w:ascii="Arial" w:hAnsi="Arial" w:cs="Arial"/>
                <w:iCs/>
                <w:sz w:val="24"/>
                <w:szCs w:val="24"/>
              </w:rPr>
              <w:t>reserve.Stern</w:t>
            </w:r>
            <w:proofErr w:type="spellEnd"/>
            <w:r w:rsidR="0008730F">
              <w:rPr>
                <w:rFonts w:ascii="Arial" w:hAnsi="Arial" w:cs="Arial"/>
                <w:iCs/>
                <w:sz w:val="24"/>
                <w:szCs w:val="24"/>
              </w:rPr>
              <w:t xml:space="preserve"> Y. </w:t>
            </w:r>
            <w:proofErr w:type="spellStart"/>
            <w:r w:rsidR="001A0083" w:rsidRPr="001A0083">
              <w:rPr>
                <w:rFonts w:ascii="Arial" w:hAnsi="Arial" w:cs="Arial"/>
                <w:iCs/>
                <w:sz w:val="24"/>
                <w:szCs w:val="24"/>
              </w:rPr>
              <w:t>Neuropsychologia</w:t>
            </w:r>
            <w:proofErr w:type="spellEnd"/>
            <w:r w:rsidR="001A0083" w:rsidRPr="001A0083">
              <w:rPr>
                <w:rFonts w:ascii="Arial" w:hAnsi="Arial" w:cs="Arial"/>
                <w:iCs/>
                <w:sz w:val="24"/>
                <w:szCs w:val="24"/>
              </w:rPr>
              <w:t>. 2009 Aug</w:t>
            </w:r>
            <w:proofErr w:type="gramStart"/>
            <w:r w:rsidR="001A0083" w:rsidRPr="001A0083">
              <w:rPr>
                <w:rFonts w:ascii="Arial" w:hAnsi="Arial" w:cs="Arial"/>
                <w:iCs/>
                <w:sz w:val="24"/>
                <w:szCs w:val="24"/>
              </w:rPr>
              <w:t>;47</w:t>
            </w:r>
            <w:proofErr w:type="gramEnd"/>
            <w:r w:rsidR="001A0083" w:rsidRPr="001A0083">
              <w:rPr>
                <w:rFonts w:ascii="Arial" w:hAnsi="Arial" w:cs="Arial"/>
                <w:iCs/>
                <w:sz w:val="24"/>
                <w:szCs w:val="24"/>
              </w:rPr>
              <w:t>(</w:t>
            </w:r>
            <w:r w:rsidR="0008730F">
              <w:rPr>
                <w:rFonts w:ascii="Arial" w:hAnsi="Arial" w:cs="Arial"/>
                <w:iCs/>
                <w:sz w:val="24"/>
                <w:szCs w:val="24"/>
              </w:rPr>
              <w:t xml:space="preserve">10):2015-28. </w:t>
            </w:r>
            <w:proofErr w:type="spellStart"/>
            <w:r w:rsidR="0008730F">
              <w:rPr>
                <w:rFonts w:ascii="Arial" w:hAnsi="Arial" w:cs="Arial"/>
                <w:iCs/>
                <w:sz w:val="24"/>
                <w:szCs w:val="24"/>
              </w:rPr>
              <w:t>Epub</w:t>
            </w:r>
            <w:proofErr w:type="spellEnd"/>
            <w:r w:rsidR="0008730F">
              <w:rPr>
                <w:rFonts w:ascii="Arial" w:hAnsi="Arial" w:cs="Arial"/>
                <w:iCs/>
                <w:sz w:val="24"/>
                <w:szCs w:val="24"/>
              </w:rPr>
              <w:t xml:space="preserve"> 2009 Mar 13. </w:t>
            </w:r>
            <w:r w:rsidR="001A0083" w:rsidRPr="001A0083">
              <w:rPr>
                <w:rFonts w:ascii="Arial" w:hAnsi="Arial" w:cs="Arial"/>
                <w:iCs/>
                <w:sz w:val="24"/>
                <w:szCs w:val="24"/>
              </w:rPr>
              <w:t>PMID: 19467352</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10</w:t>
            </w:r>
          </w:p>
        </w:tc>
        <w:tc>
          <w:tcPr>
            <w:tcW w:w="8658" w:type="dxa"/>
          </w:tcPr>
          <w:p w:rsidR="001A0083" w:rsidRPr="001A0083" w:rsidRDefault="001A0083" w:rsidP="001A0083">
            <w:pPr>
              <w:tabs>
                <w:tab w:val="left" w:pos="1425"/>
              </w:tabs>
              <w:spacing w:after="0" w:line="240" w:lineRule="auto"/>
              <w:rPr>
                <w:rFonts w:ascii="Arial" w:hAnsi="Arial" w:cs="Arial"/>
                <w:iCs/>
                <w:sz w:val="24"/>
                <w:szCs w:val="24"/>
                <w:u w:val="single"/>
              </w:rPr>
            </w:pPr>
            <w:r w:rsidRPr="001A0083">
              <w:rPr>
                <w:rFonts w:ascii="Arial" w:hAnsi="Arial" w:cs="Arial"/>
                <w:b/>
                <w:iCs/>
                <w:sz w:val="24"/>
                <w:szCs w:val="24"/>
                <w:u w:val="single"/>
              </w:rPr>
              <w:t>Cardiovascular function and its role in cognitive aging: Sample case from the laboratory of Ronald Cohen</w:t>
            </w:r>
          </w:p>
          <w:p w:rsidR="001A0083" w:rsidRPr="001A0083" w:rsidRDefault="001A0083" w:rsidP="001A0083">
            <w:pPr>
              <w:tabs>
                <w:tab w:val="left" w:pos="1425"/>
              </w:tabs>
              <w:spacing w:after="0" w:line="240" w:lineRule="auto"/>
              <w:rPr>
                <w:rFonts w:ascii="Arial" w:hAnsi="Arial" w:cs="Arial"/>
                <w:iCs/>
                <w:sz w:val="24"/>
                <w:szCs w:val="24"/>
                <w:u w:val="single"/>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43</w:t>
            </w:r>
            <w:r w:rsidR="001A0083" w:rsidRPr="001A0083">
              <w:rPr>
                <w:rFonts w:ascii="Arial" w:hAnsi="Arial" w:cs="Arial"/>
                <w:iCs/>
                <w:sz w:val="24"/>
                <w:szCs w:val="24"/>
              </w:rPr>
              <w:t xml:space="preserve">. Cognitive profiles in heart failure: A cluster analytic approach.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10.1080/13803395.2012.663344 By Miller, Lindsay A.; </w:t>
            </w:r>
            <w:proofErr w:type="spellStart"/>
            <w:r w:rsidR="001A0083" w:rsidRPr="001A0083">
              <w:rPr>
                <w:rFonts w:ascii="Arial" w:hAnsi="Arial" w:cs="Arial"/>
                <w:iCs/>
                <w:sz w:val="24"/>
                <w:szCs w:val="24"/>
              </w:rPr>
              <w:t>Spitznagel</w:t>
            </w:r>
            <w:proofErr w:type="spellEnd"/>
            <w:r w:rsidR="001A0083" w:rsidRPr="001A0083">
              <w:rPr>
                <w:rFonts w:ascii="Arial" w:hAnsi="Arial" w:cs="Arial"/>
                <w:iCs/>
                <w:sz w:val="24"/>
                <w:szCs w:val="24"/>
              </w:rPr>
              <w:t xml:space="preserve">, Mary Beth; </w:t>
            </w:r>
            <w:proofErr w:type="spellStart"/>
            <w:r w:rsidR="001A0083" w:rsidRPr="001A0083">
              <w:rPr>
                <w:rFonts w:ascii="Arial" w:hAnsi="Arial" w:cs="Arial"/>
                <w:iCs/>
                <w:sz w:val="24"/>
                <w:szCs w:val="24"/>
              </w:rPr>
              <w:t>Alosco</w:t>
            </w:r>
            <w:proofErr w:type="spellEnd"/>
            <w:r w:rsidR="001A0083" w:rsidRPr="001A0083">
              <w:rPr>
                <w:rFonts w:ascii="Arial" w:hAnsi="Arial" w:cs="Arial"/>
                <w:iCs/>
                <w:sz w:val="24"/>
                <w:szCs w:val="24"/>
              </w:rPr>
              <w:t xml:space="preserve">, Michael L.; Cohen, Ronald A.; </w:t>
            </w:r>
            <w:proofErr w:type="spellStart"/>
            <w:r w:rsidR="001A0083" w:rsidRPr="001A0083">
              <w:rPr>
                <w:rFonts w:ascii="Arial" w:hAnsi="Arial" w:cs="Arial"/>
                <w:iCs/>
                <w:sz w:val="24"/>
                <w:szCs w:val="24"/>
              </w:rPr>
              <w:t>Raz</w:t>
            </w:r>
            <w:proofErr w:type="spellEnd"/>
            <w:r w:rsidR="001A0083" w:rsidRPr="001A0083">
              <w:rPr>
                <w:rFonts w:ascii="Arial" w:hAnsi="Arial" w:cs="Arial"/>
                <w:iCs/>
                <w:sz w:val="24"/>
                <w:szCs w:val="24"/>
              </w:rPr>
              <w:t xml:space="preserve">, Naftali; Sweet, Lawrence H.; Colbert, Lisa; Josephson, Richard; Hughes, Joel; </w:t>
            </w:r>
            <w:proofErr w:type="spellStart"/>
            <w:r w:rsidR="001A0083" w:rsidRPr="001A0083">
              <w:rPr>
                <w:rFonts w:ascii="Arial" w:hAnsi="Arial" w:cs="Arial"/>
                <w:iCs/>
                <w:sz w:val="24"/>
                <w:szCs w:val="24"/>
              </w:rPr>
              <w:t>Rosneck</w:t>
            </w:r>
            <w:proofErr w:type="spellEnd"/>
            <w:r w:rsidR="001A0083" w:rsidRPr="001A0083">
              <w:rPr>
                <w:rFonts w:ascii="Arial" w:hAnsi="Arial" w:cs="Arial"/>
                <w:iCs/>
                <w:sz w:val="24"/>
                <w:szCs w:val="24"/>
              </w:rPr>
              <w:t xml:space="preserve">, Jim;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Journal of Clinical and Experimental Neuropsychology, Vol 34(5), Jun 2012, 509-520.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44</w:t>
            </w:r>
            <w:r w:rsidR="001A0083" w:rsidRPr="001A0083">
              <w:rPr>
                <w:rFonts w:ascii="Arial" w:hAnsi="Arial" w:cs="Arial"/>
                <w:iCs/>
                <w:sz w:val="24"/>
                <w:szCs w:val="24"/>
              </w:rPr>
              <w:t xml:space="preserve">. Obesity is associated with reduced white matter integrity in otherwise healthy adults.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10.1038/oby.2010.312 By </w:t>
            </w:r>
            <w:proofErr w:type="spellStart"/>
            <w:r w:rsidR="001A0083" w:rsidRPr="001A0083">
              <w:rPr>
                <w:rFonts w:ascii="Arial" w:hAnsi="Arial" w:cs="Arial"/>
                <w:iCs/>
                <w:sz w:val="24"/>
                <w:szCs w:val="24"/>
              </w:rPr>
              <w:t>Stanek</w:t>
            </w:r>
            <w:proofErr w:type="spellEnd"/>
            <w:r w:rsidR="001A0083" w:rsidRPr="001A0083">
              <w:rPr>
                <w:rFonts w:ascii="Arial" w:hAnsi="Arial" w:cs="Arial"/>
                <w:iCs/>
                <w:sz w:val="24"/>
                <w:szCs w:val="24"/>
              </w:rPr>
              <w:t xml:space="preserve">, Kelly M.; Grieve, Stuart M.; Brickman, Adam M.; </w:t>
            </w:r>
            <w:proofErr w:type="spellStart"/>
            <w:r w:rsidR="001A0083" w:rsidRPr="001A0083">
              <w:rPr>
                <w:rFonts w:ascii="Arial" w:hAnsi="Arial" w:cs="Arial"/>
                <w:iCs/>
                <w:sz w:val="24"/>
                <w:szCs w:val="24"/>
              </w:rPr>
              <w:t>Korgaonkar</w:t>
            </w:r>
            <w:proofErr w:type="spellEnd"/>
            <w:r w:rsidR="001A0083" w:rsidRPr="001A0083">
              <w:rPr>
                <w:rFonts w:ascii="Arial" w:hAnsi="Arial" w:cs="Arial"/>
                <w:iCs/>
                <w:sz w:val="24"/>
                <w:szCs w:val="24"/>
              </w:rPr>
              <w:t xml:space="preserve">, </w:t>
            </w:r>
            <w:proofErr w:type="spellStart"/>
            <w:r w:rsidR="001A0083" w:rsidRPr="001A0083">
              <w:rPr>
                <w:rFonts w:ascii="Arial" w:hAnsi="Arial" w:cs="Arial"/>
                <w:iCs/>
                <w:sz w:val="24"/>
                <w:szCs w:val="24"/>
              </w:rPr>
              <w:t>Mayuresh</w:t>
            </w:r>
            <w:proofErr w:type="spellEnd"/>
            <w:r w:rsidR="001A0083" w:rsidRPr="001A0083">
              <w:rPr>
                <w:rFonts w:ascii="Arial" w:hAnsi="Arial" w:cs="Arial"/>
                <w:iCs/>
                <w:sz w:val="24"/>
                <w:szCs w:val="24"/>
              </w:rPr>
              <w:t xml:space="preserve"> S.; Paul, Robert H.; Cohen, Ronald A.;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J. Obesity, Vol 19(3), Mar 2011, 500-504.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45</w:t>
            </w:r>
            <w:r w:rsidR="001A0083" w:rsidRPr="001A0083">
              <w:rPr>
                <w:rFonts w:ascii="Arial" w:hAnsi="Arial" w:cs="Arial"/>
                <w:iCs/>
                <w:sz w:val="24"/>
                <w:szCs w:val="24"/>
              </w:rPr>
              <w:t xml:space="preserve">. Longitudinal cognitive performance in older adults with cardiovascular disease: Evidence for improvement in heart failure. By </w:t>
            </w:r>
            <w:proofErr w:type="spellStart"/>
            <w:r w:rsidR="001A0083" w:rsidRPr="001A0083">
              <w:rPr>
                <w:rFonts w:ascii="Arial" w:hAnsi="Arial" w:cs="Arial"/>
                <w:iCs/>
                <w:sz w:val="24"/>
                <w:szCs w:val="24"/>
              </w:rPr>
              <w:t>Stanek</w:t>
            </w:r>
            <w:proofErr w:type="spellEnd"/>
            <w:r w:rsidR="001A0083" w:rsidRPr="001A0083">
              <w:rPr>
                <w:rFonts w:ascii="Arial" w:hAnsi="Arial" w:cs="Arial"/>
                <w:iCs/>
                <w:sz w:val="24"/>
                <w:szCs w:val="24"/>
              </w:rPr>
              <w:t xml:space="preserve">, Kelly M.;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Paul, Robert H.; Poppas, Athena; Jefferson, Angela L.; Sweet, Lawrence H.; </w:t>
            </w:r>
            <w:proofErr w:type="spellStart"/>
            <w:r w:rsidR="001A0083" w:rsidRPr="001A0083">
              <w:rPr>
                <w:rFonts w:ascii="Arial" w:hAnsi="Arial" w:cs="Arial"/>
                <w:iCs/>
                <w:sz w:val="24"/>
                <w:szCs w:val="24"/>
              </w:rPr>
              <w:t>Hoth</w:t>
            </w:r>
            <w:proofErr w:type="spellEnd"/>
            <w:r w:rsidR="001A0083" w:rsidRPr="001A0083">
              <w:rPr>
                <w:rFonts w:ascii="Arial" w:hAnsi="Arial" w:cs="Arial"/>
                <w:iCs/>
                <w:sz w:val="24"/>
                <w:szCs w:val="24"/>
              </w:rPr>
              <w:t xml:space="preserve">, Karin F.; Haley, </w:t>
            </w:r>
            <w:proofErr w:type="spellStart"/>
            <w:r w:rsidR="001A0083" w:rsidRPr="001A0083">
              <w:rPr>
                <w:rFonts w:ascii="Arial" w:hAnsi="Arial" w:cs="Arial"/>
                <w:iCs/>
                <w:sz w:val="24"/>
                <w:szCs w:val="24"/>
              </w:rPr>
              <w:t>Andreana</w:t>
            </w:r>
            <w:proofErr w:type="spellEnd"/>
            <w:r w:rsidR="001A0083" w:rsidRPr="001A0083">
              <w:rPr>
                <w:rFonts w:ascii="Arial" w:hAnsi="Arial" w:cs="Arial"/>
                <w:iCs/>
                <w:sz w:val="24"/>
                <w:szCs w:val="24"/>
              </w:rPr>
              <w:t xml:space="preserve"> P.; Forman, Daniel E.; Cohen, Ronald A. Journal of Cardiovascular Nursing, Vol 24(3), May-Jun 2009, 192-197.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u w:val="single"/>
              </w:rPr>
            </w:pPr>
            <w:r>
              <w:rPr>
                <w:rFonts w:ascii="Arial" w:hAnsi="Arial" w:cs="Arial"/>
                <w:iCs/>
                <w:sz w:val="24"/>
                <w:szCs w:val="24"/>
              </w:rPr>
              <w:t>46</w:t>
            </w:r>
            <w:r w:rsidR="001A0083" w:rsidRPr="001A0083">
              <w:rPr>
                <w:rFonts w:ascii="Arial" w:hAnsi="Arial" w:cs="Arial"/>
                <w:iCs/>
                <w:sz w:val="24"/>
                <w:szCs w:val="24"/>
              </w:rPr>
              <w:t xml:space="preserve">. The Relationship Between Frontal Gray Matter Volume and Cognition Varies Across the Healthy Adult Lifespan.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10.1097/01.JGP.0000238502.40963.ac By Zimmerman, Molly E.; Brickman, Adam M.; Paul, Robert H.; Grieve, Stuart M.; Tate, David F.;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Cohen, Ronald A.; </w:t>
            </w:r>
            <w:proofErr w:type="spellStart"/>
            <w:r w:rsidR="001A0083" w:rsidRPr="001A0083">
              <w:rPr>
                <w:rFonts w:ascii="Arial" w:hAnsi="Arial" w:cs="Arial"/>
                <w:iCs/>
                <w:sz w:val="24"/>
                <w:szCs w:val="24"/>
              </w:rPr>
              <w:t>Aloia</w:t>
            </w:r>
            <w:proofErr w:type="spellEnd"/>
            <w:r w:rsidR="001A0083" w:rsidRPr="001A0083">
              <w:rPr>
                <w:rFonts w:ascii="Arial" w:hAnsi="Arial" w:cs="Arial"/>
                <w:iCs/>
                <w:sz w:val="24"/>
                <w:szCs w:val="24"/>
              </w:rPr>
              <w:t xml:space="preserve">, Mark S.; Williams, Leanne M.; Clark, C. Richard; </w:t>
            </w:r>
            <w:proofErr w:type="spellStart"/>
            <w:r w:rsidR="001A0083" w:rsidRPr="001A0083">
              <w:rPr>
                <w:rFonts w:ascii="Arial" w:hAnsi="Arial" w:cs="Arial"/>
                <w:iCs/>
                <w:sz w:val="24"/>
                <w:szCs w:val="24"/>
              </w:rPr>
              <w:t>Whitford</w:t>
            </w:r>
            <w:proofErr w:type="spellEnd"/>
            <w:r w:rsidR="001A0083" w:rsidRPr="001A0083">
              <w:rPr>
                <w:rFonts w:ascii="Arial" w:hAnsi="Arial" w:cs="Arial"/>
                <w:iCs/>
                <w:sz w:val="24"/>
                <w:szCs w:val="24"/>
              </w:rPr>
              <w:t>, Thomas J.; Gordon, Evian The American Journal of Geriatric Psychiatry, Vol 14(10), Oct 2006, 823-833.</w:t>
            </w: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11</w:t>
            </w:r>
          </w:p>
        </w:tc>
        <w:tc>
          <w:tcPr>
            <w:tcW w:w="8658" w:type="dxa"/>
          </w:tcPr>
          <w:p w:rsidR="001A0083" w:rsidRPr="001A0083" w:rsidRDefault="001A0083" w:rsidP="001A0083">
            <w:pPr>
              <w:tabs>
                <w:tab w:val="left" w:pos="1425"/>
              </w:tabs>
              <w:spacing w:after="0" w:line="240" w:lineRule="auto"/>
              <w:rPr>
                <w:rFonts w:ascii="Arial" w:hAnsi="Arial" w:cs="Arial"/>
                <w:b/>
                <w:iCs/>
                <w:sz w:val="24"/>
                <w:szCs w:val="24"/>
                <w:u w:val="single"/>
              </w:rPr>
            </w:pPr>
            <w:r w:rsidRPr="001A0083">
              <w:rPr>
                <w:rFonts w:ascii="Arial" w:hAnsi="Arial" w:cs="Arial"/>
                <w:b/>
                <w:iCs/>
                <w:sz w:val="24"/>
                <w:szCs w:val="24"/>
                <w:u w:val="single"/>
              </w:rPr>
              <w:t>Stroke: Cognitive sequelae</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47</w:t>
            </w:r>
            <w:r w:rsidR="001A0083" w:rsidRPr="001A0083">
              <w:rPr>
                <w:rFonts w:ascii="Arial" w:hAnsi="Arial" w:cs="Arial"/>
                <w:iCs/>
                <w:sz w:val="24"/>
                <w:szCs w:val="24"/>
              </w:rPr>
              <w:t>. American Heart Association. Heart Dise</w:t>
            </w:r>
            <w:r w:rsidR="0008730F">
              <w:rPr>
                <w:rFonts w:ascii="Arial" w:hAnsi="Arial" w:cs="Arial"/>
                <w:iCs/>
                <w:sz w:val="24"/>
                <w:szCs w:val="24"/>
              </w:rPr>
              <w:t>ase and Stroke Statistics — 2016</w:t>
            </w:r>
            <w:r w:rsidR="001A0083" w:rsidRPr="001A0083">
              <w:rPr>
                <w:rFonts w:ascii="Arial" w:hAnsi="Arial" w:cs="Arial"/>
                <w:iCs/>
                <w:sz w:val="24"/>
                <w:szCs w:val="24"/>
              </w:rPr>
              <w:t xml:space="preserve"> Update </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48</w:t>
            </w:r>
            <w:r w:rsidR="001A0083" w:rsidRPr="001A0083">
              <w:rPr>
                <w:rFonts w:ascii="Arial" w:hAnsi="Arial" w:cs="Arial"/>
                <w:iCs/>
                <w:sz w:val="24"/>
                <w:szCs w:val="24"/>
              </w:rPr>
              <w:t xml:space="preserve">. Review of longer-term problems after disabling stroke </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John Young, Jenni Murray and Anne Forster</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Reviews in Clinical Gerontology / Volume 13 / Issue 01, pp 55 -65</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DOI:10.1017/S0959259803013157 (About DOI)</w:t>
            </w:r>
          </w:p>
          <w:p w:rsidR="001A0083" w:rsidRPr="001A0083" w:rsidRDefault="001A0083" w:rsidP="001A0083">
            <w:pPr>
              <w:tabs>
                <w:tab w:val="left" w:pos="1425"/>
              </w:tabs>
              <w:spacing w:after="0" w:line="240" w:lineRule="auto"/>
              <w:rPr>
                <w:rFonts w:ascii="Arial" w:hAnsi="Arial" w:cs="Arial"/>
                <w:iCs/>
                <w:sz w:val="24"/>
                <w:szCs w:val="24"/>
              </w:rPr>
            </w:pPr>
          </w:p>
          <w:p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49</w:t>
            </w:r>
            <w:r w:rsidR="001A0083" w:rsidRPr="001A0083">
              <w:rPr>
                <w:rFonts w:ascii="Arial" w:hAnsi="Arial" w:cs="Arial"/>
                <w:iCs/>
                <w:sz w:val="24"/>
                <w:szCs w:val="24"/>
              </w:rPr>
              <w:t>. Evolution of Cognitive Impairment After Stroke and Risk Factors for Delayed Progression</w:t>
            </w:r>
          </w:p>
          <w:p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 xml:space="preserve">BY del </w:t>
            </w:r>
            <w:proofErr w:type="spellStart"/>
            <w:r w:rsidRPr="001A0083">
              <w:rPr>
                <w:rFonts w:ascii="Arial" w:hAnsi="Arial" w:cs="Arial"/>
                <w:iCs/>
                <w:sz w:val="24"/>
                <w:szCs w:val="24"/>
              </w:rPr>
              <w:t>Ser</w:t>
            </w:r>
            <w:proofErr w:type="spellEnd"/>
            <w:r w:rsidRPr="001A0083">
              <w:rPr>
                <w:rFonts w:ascii="Arial" w:hAnsi="Arial" w:cs="Arial"/>
                <w:iCs/>
                <w:sz w:val="24"/>
                <w:szCs w:val="24"/>
              </w:rPr>
              <w:t xml:space="preserve">, Teodoro MD, PhD; Barba, Raquel MD, PhD; Morin, Maria M. MD; Domingo, Julio MD; </w:t>
            </w:r>
            <w:proofErr w:type="spellStart"/>
            <w:r w:rsidRPr="001A0083">
              <w:rPr>
                <w:rFonts w:ascii="Arial" w:hAnsi="Arial" w:cs="Arial"/>
                <w:iCs/>
                <w:sz w:val="24"/>
                <w:szCs w:val="24"/>
              </w:rPr>
              <w:t>Cemillan</w:t>
            </w:r>
            <w:proofErr w:type="spellEnd"/>
            <w:r w:rsidRPr="001A0083">
              <w:rPr>
                <w:rFonts w:ascii="Arial" w:hAnsi="Arial" w:cs="Arial"/>
                <w:iCs/>
                <w:sz w:val="24"/>
                <w:szCs w:val="24"/>
              </w:rPr>
              <w:t xml:space="preserve">, Carlos MD; </w:t>
            </w:r>
            <w:proofErr w:type="spellStart"/>
            <w:r w:rsidRPr="001A0083">
              <w:rPr>
                <w:rFonts w:ascii="Arial" w:hAnsi="Arial" w:cs="Arial"/>
                <w:iCs/>
                <w:sz w:val="24"/>
                <w:szCs w:val="24"/>
              </w:rPr>
              <w:t>Pondal</w:t>
            </w:r>
            <w:proofErr w:type="spellEnd"/>
            <w:r w:rsidRPr="001A0083">
              <w:rPr>
                <w:rFonts w:ascii="Arial" w:hAnsi="Arial" w:cs="Arial"/>
                <w:iCs/>
                <w:sz w:val="24"/>
                <w:szCs w:val="24"/>
              </w:rPr>
              <w:t xml:space="preserve">, Margarita MD; </w:t>
            </w:r>
            <w:proofErr w:type="spellStart"/>
            <w:r w:rsidRPr="001A0083">
              <w:rPr>
                <w:rFonts w:ascii="Arial" w:hAnsi="Arial" w:cs="Arial"/>
                <w:iCs/>
                <w:sz w:val="24"/>
                <w:szCs w:val="24"/>
              </w:rPr>
              <w:t>Vivancos</w:t>
            </w:r>
            <w:proofErr w:type="spellEnd"/>
            <w:r w:rsidRPr="001A0083">
              <w:rPr>
                <w:rFonts w:ascii="Arial" w:hAnsi="Arial" w:cs="Arial"/>
                <w:iCs/>
                <w:sz w:val="24"/>
                <w:szCs w:val="24"/>
              </w:rPr>
              <w:t>, Jose MD</w:t>
            </w:r>
          </w:p>
          <w:p w:rsid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Stroke, Volume 36(12), December 2005, pp 2670-2675</w:t>
            </w:r>
          </w:p>
          <w:p w:rsidR="0008730F" w:rsidRDefault="0008730F" w:rsidP="001A0083">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50</w:t>
            </w:r>
            <w:r w:rsidR="0008730F">
              <w:rPr>
                <w:rFonts w:ascii="Arial" w:hAnsi="Arial" w:cs="Arial"/>
                <w:iCs/>
                <w:sz w:val="24"/>
                <w:szCs w:val="24"/>
              </w:rPr>
              <w:t xml:space="preserve">. </w:t>
            </w:r>
            <w:proofErr w:type="spellStart"/>
            <w:r w:rsidR="0008730F" w:rsidRPr="0008730F">
              <w:rPr>
                <w:rFonts w:ascii="Arial" w:hAnsi="Arial" w:cs="Arial"/>
                <w:iCs/>
                <w:sz w:val="24"/>
                <w:szCs w:val="24"/>
              </w:rPr>
              <w:t>Ankolekar</w:t>
            </w:r>
            <w:proofErr w:type="spellEnd"/>
            <w:r w:rsidR="0008730F" w:rsidRPr="0008730F">
              <w:rPr>
                <w:rFonts w:ascii="Arial" w:hAnsi="Arial" w:cs="Arial"/>
                <w:iCs/>
                <w:sz w:val="24"/>
                <w:szCs w:val="24"/>
              </w:rPr>
              <w:t xml:space="preserve">, S., Renton, C., </w:t>
            </w:r>
            <w:proofErr w:type="spellStart"/>
            <w:r w:rsidR="0008730F" w:rsidRPr="0008730F">
              <w:rPr>
                <w:rFonts w:ascii="Arial" w:hAnsi="Arial" w:cs="Arial"/>
                <w:iCs/>
                <w:sz w:val="24"/>
                <w:szCs w:val="24"/>
              </w:rPr>
              <w:t>Sare</w:t>
            </w:r>
            <w:proofErr w:type="spellEnd"/>
            <w:r w:rsidR="0008730F" w:rsidRPr="0008730F">
              <w:rPr>
                <w:rFonts w:ascii="Arial" w:hAnsi="Arial" w:cs="Arial"/>
                <w:iCs/>
                <w:sz w:val="24"/>
                <w:szCs w:val="24"/>
              </w:rPr>
              <w:t xml:space="preserve">, G., </w:t>
            </w:r>
            <w:proofErr w:type="spellStart"/>
            <w:r w:rsidR="0008730F" w:rsidRPr="0008730F">
              <w:rPr>
                <w:rFonts w:ascii="Arial" w:hAnsi="Arial" w:cs="Arial"/>
                <w:iCs/>
                <w:sz w:val="24"/>
                <w:szCs w:val="24"/>
              </w:rPr>
              <w:t>Ellender</w:t>
            </w:r>
            <w:proofErr w:type="spellEnd"/>
            <w:r w:rsidR="0008730F" w:rsidRPr="0008730F">
              <w:rPr>
                <w:rFonts w:ascii="Arial" w:hAnsi="Arial" w:cs="Arial"/>
                <w:iCs/>
                <w:sz w:val="24"/>
                <w:szCs w:val="24"/>
              </w:rPr>
              <w:t xml:space="preserve">, S., </w:t>
            </w:r>
            <w:proofErr w:type="spellStart"/>
            <w:r w:rsidR="0008730F" w:rsidRPr="0008730F">
              <w:rPr>
                <w:rFonts w:ascii="Arial" w:hAnsi="Arial" w:cs="Arial"/>
                <w:iCs/>
                <w:sz w:val="24"/>
                <w:szCs w:val="24"/>
              </w:rPr>
              <w:t>Sprigg</w:t>
            </w:r>
            <w:proofErr w:type="spellEnd"/>
            <w:r w:rsidR="0008730F" w:rsidRPr="0008730F">
              <w:rPr>
                <w:rFonts w:ascii="Arial" w:hAnsi="Arial" w:cs="Arial"/>
                <w:iCs/>
                <w:sz w:val="24"/>
                <w:szCs w:val="24"/>
              </w:rPr>
              <w:t xml:space="preserve">, N., </w:t>
            </w:r>
            <w:proofErr w:type="spellStart"/>
            <w:r w:rsidR="0008730F" w:rsidRPr="0008730F">
              <w:rPr>
                <w:rFonts w:ascii="Arial" w:hAnsi="Arial" w:cs="Arial"/>
                <w:iCs/>
                <w:sz w:val="24"/>
                <w:szCs w:val="24"/>
              </w:rPr>
              <w:t>Wardlaw</w:t>
            </w:r>
            <w:proofErr w:type="spellEnd"/>
            <w:r w:rsidR="0008730F" w:rsidRPr="0008730F">
              <w:rPr>
                <w:rFonts w:ascii="Arial" w:hAnsi="Arial" w:cs="Arial"/>
                <w:iCs/>
                <w:sz w:val="24"/>
                <w:szCs w:val="24"/>
              </w:rPr>
              <w:t>, J. M</w:t>
            </w:r>
            <w:proofErr w:type="gramStart"/>
            <w:r w:rsidR="0008730F" w:rsidRPr="0008730F">
              <w:rPr>
                <w:rFonts w:ascii="Arial" w:hAnsi="Arial" w:cs="Arial"/>
                <w:iCs/>
                <w:sz w:val="24"/>
                <w:szCs w:val="24"/>
              </w:rPr>
              <w:t>., ...</w:t>
            </w:r>
            <w:proofErr w:type="gramEnd"/>
            <w:r w:rsidR="0008730F" w:rsidRPr="0008730F">
              <w:rPr>
                <w:rFonts w:ascii="Arial" w:hAnsi="Arial" w:cs="Arial"/>
                <w:iCs/>
                <w:sz w:val="24"/>
                <w:szCs w:val="24"/>
              </w:rPr>
              <w:t xml:space="preserve"> &amp; ENOS Trial Investigators. (2014). Relationship between </w:t>
            </w:r>
            <w:proofErr w:type="spellStart"/>
            <w:r w:rsidR="0008730F" w:rsidRPr="0008730F">
              <w:rPr>
                <w:rFonts w:ascii="Arial" w:hAnsi="Arial" w:cs="Arial"/>
                <w:iCs/>
                <w:sz w:val="24"/>
                <w:szCs w:val="24"/>
              </w:rPr>
              <w:t>poststroke</w:t>
            </w:r>
            <w:proofErr w:type="spellEnd"/>
            <w:r w:rsidR="0008730F" w:rsidRPr="0008730F">
              <w:rPr>
                <w:rFonts w:ascii="Arial" w:hAnsi="Arial" w:cs="Arial"/>
                <w:iCs/>
                <w:sz w:val="24"/>
                <w:szCs w:val="24"/>
              </w:rPr>
              <w:t xml:space="preserve"> cognition, baseline factors, and functional outcome: data from “efficacy of nitric oxide in stroke” trial. Journal of Stroke and Cerebrovascular Diseases, 23(7), 1821-1829.</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51</w:t>
            </w:r>
            <w:r w:rsidR="0008730F">
              <w:rPr>
                <w:rFonts w:ascii="Arial" w:hAnsi="Arial" w:cs="Arial"/>
                <w:iCs/>
                <w:sz w:val="24"/>
                <w:szCs w:val="24"/>
              </w:rPr>
              <w:t xml:space="preserve">. </w:t>
            </w:r>
            <w:r w:rsidR="0008730F" w:rsidRPr="0008730F">
              <w:rPr>
                <w:rFonts w:ascii="Arial" w:hAnsi="Arial" w:cs="Arial"/>
                <w:iCs/>
                <w:sz w:val="24"/>
                <w:szCs w:val="24"/>
              </w:rPr>
              <w:t xml:space="preserve">Wolf, T. J., &amp; </w:t>
            </w:r>
            <w:proofErr w:type="spellStart"/>
            <w:r w:rsidR="0008730F" w:rsidRPr="0008730F">
              <w:rPr>
                <w:rFonts w:ascii="Arial" w:hAnsi="Arial" w:cs="Arial"/>
                <w:iCs/>
                <w:sz w:val="24"/>
                <w:szCs w:val="24"/>
              </w:rPr>
              <w:t>Rognstad</w:t>
            </w:r>
            <w:proofErr w:type="spellEnd"/>
            <w:r w:rsidR="0008730F" w:rsidRPr="0008730F">
              <w:rPr>
                <w:rFonts w:ascii="Arial" w:hAnsi="Arial" w:cs="Arial"/>
                <w:iCs/>
                <w:sz w:val="24"/>
                <w:szCs w:val="24"/>
              </w:rPr>
              <w:t>, M. C. (2013). Changes in cognition following mild stroke. Neuropsychological rehabilitation, 23(2), 256-266.</w:t>
            </w:r>
          </w:p>
          <w:p w:rsidR="0008730F" w:rsidRPr="0008730F" w:rsidRDefault="0008730F" w:rsidP="0008730F">
            <w:pPr>
              <w:tabs>
                <w:tab w:val="left" w:pos="1425"/>
              </w:tabs>
              <w:spacing w:after="0" w:line="240" w:lineRule="auto"/>
              <w:rPr>
                <w:rFonts w:ascii="Arial" w:hAnsi="Arial" w:cs="Arial"/>
                <w:iCs/>
                <w:sz w:val="24"/>
                <w:szCs w:val="24"/>
              </w:rPr>
            </w:pPr>
          </w:p>
          <w:p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52</w:t>
            </w:r>
            <w:r w:rsidR="0008730F">
              <w:rPr>
                <w:rFonts w:ascii="Arial" w:hAnsi="Arial" w:cs="Arial"/>
                <w:iCs/>
                <w:sz w:val="24"/>
                <w:szCs w:val="24"/>
              </w:rPr>
              <w:t xml:space="preserve">. </w:t>
            </w:r>
            <w:proofErr w:type="spellStart"/>
            <w:r w:rsidR="0008730F" w:rsidRPr="0008730F">
              <w:rPr>
                <w:rFonts w:ascii="Arial" w:hAnsi="Arial" w:cs="Arial"/>
                <w:iCs/>
                <w:sz w:val="24"/>
                <w:szCs w:val="24"/>
              </w:rPr>
              <w:t>Eskes</w:t>
            </w:r>
            <w:proofErr w:type="spellEnd"/>
            <w:r w:rsidR="0008730F" w:rsidRPr="0008730F">
              <w:rPr>
                <w:rFonts w:ascii="Arial" w:hAnsi="Arial" w:cs="Arial"/>
                <w:iCs/>
                <w:sz w:val="24"/>
                <w:szCs w:val="24"/>
              </w:rPr>
              <w:t xml:space="preserve">, G. A., </w:t>
            </w:r>
            <w:proofErr w:type="spellStart"/>
            <w:r w:rsidR="0008730F" w:rsidRPr="0008730F">
              <w:rPr>
                <w:rFonts w:ascii="Arial" w:hAnsi="Arial" w:cs="Arial"/>
                <w:iCs/>
                <w:sz w:val="24"/>
                <w:szCs w:val="24"/>
              </w:rPr>
              <w:t>Lanctôt</w:t>
            </w:r>
            <w:proofErr w:type="spellEnd"/>
            <w:r w:rsidR="0008730F" w:rsidRPr="0008730F">
              <w:rPr>
                <w:rFonts w:ascii="Arial" w:hAnsi="Arial" w:cs="Arial"/>
                <w:iCs/>
                <w:sz w:val="24"/>
                <w:szCs w:val="24"/>
              </w:rPr>
              <w:t xml:space="preserve">, K. L., Herrmann, N., Lindsay, P., Bayley, M., </w:t>
            </w:r>
            <w:proofErr w:type="spellStart"/>
            <w:r w:rsidR="0008730F" w:rsidRPr="0008730F">
              <w:rPr>
                <w:rFonts w:ascii="Arial" w:hAnsi="Arial" w:cs="Arial"/>
                <w:iCs/>
                <w:sz w:val="24"/>
                <w:szCs w:val="24"/>
              </w:rPr>
              <w:t>Bouvier</w:t>
            </w:r>
            <w:proofErr w:type="spellEnd"/>
            <w:r w:rsidR="0008730F" w:rsidRPr="0008730F">
              <w:rPr>
                <w:rFonts w:ascii="Arial" w:hAnsi="Arial" w:cs="Arial"/>
                <w:iCs/>
                <w:sz w:val="24"/>
                <w:szCs w:val="24"/>
              </w:rPr>
              <w:t>, L</w:t>
            </w:r>
            <w:proofErr w:type="gramStart"/>
            <w:r w:rsidR="0008730F" w:rsidRPr="0008730F">
              <w:rPr>
                <w:rFonts w:ascii="Arial" w:hAnsi="Arial" w:cs="Arial"/>
                <w:iCs/>
                <w:sz w:val="24"/>
                <w:szCs w:val="24"/>
              </w:rPr>
              <w:t>., ...</w:t>
            </w:r>
            <w:proofErr w:type="gramEnd"/>
            <w:r w:rsidR="0008730F" w:rsidRPr="0008730F">
              <w:rPr>
                <w:rFonts w:ascii="Arial" w:hAnsi="Arial" w:cs="Arial"/>
                <w:iCs/>
                <w:sz w:val="24"/>
                <w:szCs w:val="24"/>
              </w:rPr>
              <w:t xml:space="preserve"> &amp; </w:t>
            </w:r>
            <w:proofErr w:type="spellStart"/>
            <w:r w:rsidR="0008730F" w:rsidRPr="0008730F">
              <w:rPr>
                <w:rFonts w:ascii="Arial" w:hAnsi="Arial" w:cs="Arial"/>
                <w:iCs/>
                <w:sz w:val="24"/>
                <w:szCs w:val="24"/>
              </w:rPr>
              <w:t>Gubitz</w:t>
            </w:r>
            <w:proofErr w:type="spellEnd"/>
            <w:r w:rsidR="0008730F" w:rsidRPr="0008730F">
              <w:rPr>
                <w:rFonts w:ascii="Arial" w:hAnsi="Arial" w:cs="Arial"/>
                <w:iCs/>
                <w:sz w:val="24"/>
                <w:szCs w:val="24"/>
              </w:rPr>
              <w:t>, G. (2015). Canadian stroke best practice recommendations: mood, cognition and fatigue following stroke practice guidelines, update 2015. International Journal of Stroke, 10(7), 1130-1140.</w:t>
            </w:r>
          </w:p>
          <w:p w:rsidR="0008730F" w:rsidRPr="001A0083" w:rsidRDefault="0008730F" w:rsidP="001A0083">
            <w:pPr>
              <w:tabs>
                <w:tab w:val="left" w:pos="1425"/>
              </w:tabs>
              <w:spacing w:after="0" w:line="240" w:lineRule="auto"/>
              <w:rPr>
                <w:rFonts w:ascii="Arial" w:hAnsi="Arial" w:cs="Arial"/>
                <w:iCs/>
                <w:sz w:val="24"/>
                <w:szCs w:val="24"/>
              </w:rPr>
            </w:pPr>
          </w:p>
          <w:p w:rsidR="001A0083" w:rsidRPr="001A0083" w:rsidRDefault="001A0083" w:rsidP="001A0083">
            <w:pPr>
              <w:tabs>
                <w:tab w:val="left" w:pos="1425"/>
              </w:tabs>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12</w:t>
            </w:r>
          </w:p>
        </w:tc>
        <w:tc>
          <w:tcPr>
            <w:tcW w:w="8658" w:type="dxa"/>
          </w:tcPr>
          <w:p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Parkinson’s disease: Cognitive sequelae</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53</w:t>
            </w:r>
            <w:r w:rsidR="001A0083" w:rsidRPr="001A0083">
              <w:rPr>
                <w:rFonts w:ascii="Arial" w:hAnsi="Arial" w:cs="Arial"/>
                <w:iCs/>
                <w:sz w:val="24"/>
                <w:szCs w:val="24"/>
              </w:rPr>
              <w:t>. Cognitive dysfunction in Parkinson's disease: the ro</w:t>
            </w:r>
            <w:r w:rsidR="00762BD1">
              <w:rPr>
                <w:rFonts w:ascii="Arial" w:hAnsi="Arial" w:cs="Arial"/>
                <w:iCs/>
                <w:sz w:val="24"/>
                <w:szCs w:val="24"/>
              </w:rPr>
              <w:t xml:space="preserve">le of </w:t>
            </w:r>
            <w:proofErr w:type="spellStart"/>
            <w:r w:rsidR="00762BD1">
              <w:rPr>
                <w:rFonts w:ascii="Arial" w:hAnsi="Arial" w:cs="Arial"/>
                <w:iCs/>
                <w:sz w:val="24"/>
                <w:szCs w:val="24"/>
              </w:rPr>
              <w:t>frontostriatal</w:t>
            </w:r>
            <w:proofErr w:type="spellEnd"/>
            <w:r w:rsidR="00762BD1">
              <w:rPr>
                <w:rFonts w:ascii="Arial" w:hAnsi="Arial" w:cs="Arial"/>
                <w:iCs/>
                <w:sz w:val="24"/>
                <w:szCs w:val="24"/>
              </w:rPr>
              <w:t xml:space="preserve"> circuitry. </w:t>
            </w:r>
            <w:r w:rsidR="001A0083" w:rsidRPr="001A0083">
              <w:rPr>
                <w:rFonts w:ascii="Arial" w:hAnsi="Arial" w:cs="Arial"/>
                <w:iCs/>
                <w:sz w:val="24"/>
                <w:szCs w:val="24"/>
              </w:rPr>
              <w:t>O</w:t>
            </w:r>
            <w:r w:rsidR="00762BD1">
              <w:rPr>
                <w:rFonts w:ascii="Arial" w:hAnsi="Arial" w:cs="Arial"/>
                <w:iCs/>
                <w:sz w:val="24"/>
                <w:szCs w:val="24"/>
              </w:rPr>
              <w:t xml:space="preserve">wen </w:t>
            </w:r>
            <w:proofErr w:type="gramStart"/>
            <w:r w:rsidR="00762BD1">
              <w:rPr>
                <w:rFonts w:ascii="Arial" w:hAnsi="Arial" w:cs="Arial"/>
                <w:iCs/>
                <w:sz w:val="24"/>
                <w:szCs w:val="24"/>
              </w:rPr>
              <w:t>AM</w:t>
            </w:r>
            <w:proofErr w:type="gramEnd"/>
            <w:r w:rsidR="00762BD1">
              <w:rPr>
                <w:rFonts w:ascii="Arial" w:hAnsi="Arial" w:cs="Arial"/>
                <w:iCs/>
                <w:sz w:val="24"/>
                <w:szCs w:val="24"/>
              </w:rPr>
              <w:t xml:space="preserve">. </w:t>
            </w:r>
            <w:r w:rsidR="001A0083" w:rsidRPr="001A0083">
              <w:rPr>
                <w:rFonts w:ascii="Arial" w:hAnsi="Arial" w:cs="Arial"/>
                <w:iCs/>
                <w:sz w:val="24"/>
                <w:szCs w:val="24"/>
              </w:rPr>
              <w:t>Neuroscientist. 2004 Dec</w:t>
            </w:r>
            <w:proofErr w:type="gramStart"/>
            <w:r w:rsidR="001A0083" w:rsidRPr="001A0083">
              <w:rPr>
                <w:rFonts w:ascii="Arial" w:hAnsi="Arial" w:cs="Arial"/>
                <w:iCs/>
                <w:sz w:val="24"/>
                <w:szCs w:val="24"/>
              </w:rPr>
              <w:t>;10</w:t>
            </w:r>
            <w:proofErr w:type="gramEnd"/>
            <w:r w:rsidR="001A0083" w:rsidRPr="001A0083">
              <w:rPr>
                <w:rFonts w:ascii="Arial" w:hAnsi="Arial" w:cs="Arial"/>
                <w:iCs/>
                <w:sz w:val="24"/>
                <w:szCs w:val="24"/>
              </w:rPr>
              <w:t xml:space="preserve">(6):525-37. </w:t>
            </w:r>
            <w:proofErr w:type="spellStart"/>
            <w:r w:rsidR="001A0083" w:rsidRPr="001A0083">
              <w:rPr>
                <w:rFonts w:ascii="Arial" w:hAnsi="Arial" w:cs="Arial"/>
                <w:iCs/>
                <w:sz w:val="24"/>
                <w:szCs w:val="24"/>
              </w:rPr>
              <w:t>Review.PMID</w:t>
            </w:r>
            <w:proofErr w:type="spellEnd"/>
            <w:r w:rsidR="001A0083" w:rsidRPr="001A0083">
              <w:rPr>
                <w:rFonts w:ascii="Arial" w:hAnsi="Arial" w:cs="Arial"/>
                <w:iCs/>
                <w:sz w:val="24"/>
                <w:szCs w:val="24"/>
              </w:rPr>
              <w:t>: 15534038</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54</w:t>
            </w:r>
            <w:r w:rsidR="001A0083" w:rsidRPr="001A0083">
              <w:rPr>
                <w:rFonts w:ascii="Arial" w:hAnsi="Arial" w:cs="Arial"/>
                <w:iCs/>
                <w:sz w:val="24"/>
                <w:szCs w:val="24"/>
              </w:rPr>
              <w:t>. The progression of P</w:t>
            </w:r>
            <w:r w:rsidR="00762BD1">
              <w:rPr>
                <w:rFonts w:ascii="Arial" w:hAnsi="Arial" w:cs="Arial"/>
                <w:iCs/>
                <w:sz w:val="24"/>
                <w:szCs w:val="24"/>
              </w:rPr>
              <w:t xml:space="preserve">arkinson disease: a </w:t>
            </w:r>
            <w:proofErr w:type="spellStart"/>
            <w:r w:rsidR="00762BD1">
              <w:rPr>
                <w:rFonts w:ascii="Arial" w:hAnsi="Arial" w:cs="Arial"/>
                <w:iCs/>
                <w:sz w:val="24"/>
                <w:szCs w:val="24"/>
              </w:rPr>
              <w:t>hypothesis.Lang</w:t>
            </w:r>
            <w:proofErr w:type="spellEnd"/>
            <w:r w:rsidR="00762BD1">
              <w:rPr>
                <w:rFonts w:ascii="Arial" w:hAnsi="Arial" w:cs="Arial"/>
                <w:iCs/>
                <w:sz w:val="24"/>
                <w:szCs w:val="24"/>
              </w:rPr>
              <w:t xml:space="preserve"> </w:t>
            </w:r>
            <w:proofErr w:type="spellStart"/>
            <w:r w:rsidR="00762BD1">
              <w:rPr>
                <w:rFonts w:ascii="Arial" w:hAnsi="Arial" w:cs="Arial"/>
                <w:iCs/>
                <w:sz w:val="24"/>
                <w:szCs w:val="24"/>
              </w:rPr>
              <w:t>AE.</w:t>
            </w:r>
            <w:r w:rsidR="001A0083" w:rsidRPr="001A0083">
              <w:rPr>
                <w:rFonts w:ascii="Arial" w:hAnsi="Arial" w:cs="Arial"/>
                <w:iCs/>
                <w:sz w:val="24"/>
                <w:szCs w:val="24"/>
              </w:rPr>
              <w:t>Neurology</w:t>
            </w:r>
            <w:proofErr w:type="spellEnd"/>
            <w:r w:rsidR="001A0083" w:rsidRPr="001A0083">
              <w:rPr>
                <w:rFonts w:ascii="Arial" w:hAnsi="Arial" w:cs="Arial"/>
                <w:iCs/>
                <w:sz w:val="24"/>
                <w:szCs w:val="24"/>
              </w:rPr>
              <w:t>. 2007 Mar 20;68(12):948-52.PMID: 17372132</w:t>
            </w:r>
          </w:p>
          <w:p w:rsidR="001A0083" w:rsidRPr="001A0083" w:rsidRDefault="001A0083" w:rsidP="001A0083">
            <w:pPr>
              <w:spacing w:after="0" w:line="240" w:lineRule="auto"/>
              <w:rPr>
                <w:rFonts w:ascii="Arial" w:hAnsi="Arial" w:cs="Arial"/>
                <w:iCs/>
                <w:sz w:val="24"/>
                <w:szCs w:val="24"/>
              </w:rPr>
            </w:pPr>
          </w:p>
          <w:p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55</w:t>
            </w:r>
            <w:r w:rsidR="001A0083" w:rsidRPr="001A0083">
              <w:rPr>
                <w:rFonts w:ascii="Arial" w:hAnsi="Arial" w:cs="Arial"/>
                <w:iCs/>
                <w:sz w:val="24"/>
                <w:szCs w:val="24"/>
              </w:rPr>
              <w:t>. The distinct cognitive syndromes of Parkinson's disease: 5 year fo</w:t>
            </w:r>
            <w:r w:rsidR="00762BD1">
              <w:rPr>
                <w:rFonts w:ascii="Arial" w:hAnsi="Arial" w:cs="Arial"/>
                <w:iCs/>
                <w:sz w:val="24"/>
                <w:szCs w:val="24"/>
              </w:rPr>
              <w:t xml:space="preserve">llow-up of the </w:t>
            </w:r>
            <w:proofErr w:type="spellStart"/>
            <w:r w:rsidR="00762BD1">
              <w:rPr>
                <w:rFonts w:ascii="Arial" w:hAnsi="Arial" w:cs="Arial"/>
                <w:iCs/>
                <w:sz w:val="24"/>
                <w:szCs w:val="24"/>
              </w:rPr>
              <w:t>CamPaIGN</w:t>
            </w:r>
            <w:proofErr w:type="spellEnd"/>
            <w:r w:rsidR="00762BD1">
              <w:rPr>
                <w:rFonts w:ascii="Arial" w:hAnsi="Arial" w:cs="Arial"/>
                <w:iCs/>
                <w:sz w:val="24"/>
                <w:szCs w:val="24"/>
              </w:rPr>
              <w:t xml:space="preserve"> cohort. </w:t>
            </w:r>
            <w:r w:rsidR="001A0083" w:rsidRPr="001A0083">
              <w:rPr>
                <w:rFonts w:ascii="Arial" w:hAnsi="Arial" w:cs="Arial"/>
                <w:iCs/>
                <w:sz w:val="24"/>
                <w:szCs w:val="24"/>
              </w:rPr>
              <w:t xml:space="preserve">Williams-Gray CH, Evans JR, Goris A, </w:t>
            </w:r>
            <w:proofErr w:type="spellStart"/>
            <w:r w:rsidR="001A0083" w:rsidRPr="001A0083">
              <w:rPr>
                <w:rFonts w:ascii="Arial" w:hAnsi="Arial" w:cs="Arial"/>
                <w:iCs/>
                <w:sz w:val="24"/>
                <w:szCs w:val="24"/>
              </w:rPr>
              <w:t>Foltynie</w:t>
            </w:r>
            <w:proofErr w:type="spellEnd"/>
            <w:r w:rsidR="001A0083" w:rsidRPr="001A0083">
              <w:rPr>
                <w:rFonts w:ascii="Arial" w:hAnsi="Arial" w:cs="Arial"/>
                <w:iCs/>
                <w:sz w:val="24"/>
                <w:szCs w:val="24"/>
              </w:rPr>
              <w:t xml:space="preserve"> T, Ban M, Robbins TW, </w:t>
            </w:r>
            <w:proofErr w:type="spellStart"/>
            <w:r w:rsidR="001A0083" w:rsidRPr="001A0083">
              <w:rPr>
                <w:rFonts w:ascii="Arial" w:hAnsi="Arial" w:cs="Arial"/>
                <w:iCs/>
                <w:sz w:val="24"/>
                <w:szCs w:val="24"/>
              </w:rPr>
              <w:t>Brayne</w:t>
            </w:r>
            <w:proofErr w:type="spellEnd"/>
            <w:r w:rsidR="001A0083" w:rsidRPr="001A0083">
              <w:rPr>
                <w:rFonts w:ascii="Arial" w:hAnsi="Arial" w:cs="Arial"/>
                <w:iCs/>
                <w:sz w:val="24"/>
                <w:szCs w:val="24"/>
              </w:rPr>
              <w:t xml:space="preserve"> C, </w:t>
            </w:r>
            <w:proofErr w:type="spellStart"/>
            <w:r w:rsidR="001A0083" w:rsidRPr="001A0083">
              <w:rPr>
                <w:rFonts w:ascii="Arial" w:hAnsi="Arial" w:cs="Arial"/>
                <w:iCs/>
                <w:sz w:val="24"/>
                <w:szCs w:val="24"/>
              </w:rPr>
              <w:t>Kolachana</w:t>
            </w:r>
            <w:proofErr w:type="spellEnd"/>
            <w:r w:rsidR="001A0083" w:rsidRPr="001A0083">
              <w:rPr>
                <w:rFonts w:ascii="Arial" w:hAnsi="Arial" w:cs="Arial"/>
                <w:iCs/>
                <w:sz w:val="24"/>
                <w:szCs w:val="24"/>
              </w:rPr>
              <w:t xml:space="preserve"> BS, Weinb</w:t>
            </w:r>
            <w:r w:rsidR="00762BD1">
              <w:rPr>
                <w:rFonts w:ascii="Arial" w:hAnsi="Arial" w:cs="Arial"/>
                <w:iCs/>
                <w:sz w:val="24"/>
                <w:szCs w:val="24"/>
              </w:rPr>
              <w:t xml:space="preserve">erger DR, </w:t>
            </w:r>
            <w:proofErr w:type="spellStart"/>
            <w:r w:rsidR="00762BD1">
              <w:rPr>
                <w:rFonts w:ascii="Arial" w:hAnsi="Arial" w:cs="Arial"/>
                <w:iCs/>
                <w:sz w:val="24"/>
                <w:szCs w:val="24"/>
              </w:rPr>
              <w:t>Sawcer</w:t>
            </w:r>
            <w:proofErr w:type="spellEnd"/>
            <w:r w:rsidR="00762BD1">
              <w:rPr>
                <w:rFonts w:ascii="Arial" w:hAnsi="Arial" w:cs="Arial"/>
                <w:iCs/>
                <w:sz w:val="24"/>
                <w:szCs w:val="24"/>
              </w:rPr>
              <w:t xml:space="preserve"> SJ, Barker RA. </w:t>
            </w:r>
            <w:r w:rsidR="001A0083" w:rsidRPr="001A0083">
              <w:rPr>
                <w:rFonts w:ascii="Arial" w:hAnsi="Arial" w:cs="Arial"/>
                <w:iCs/>
                <w:sz w:val="24"/>
                <w:szCs w:val="24"/>
              </w:rPr>
              <w:t>Brain. 2009 Nov</w:t>
            </w:r>
            <w:proofErr w:type="gramStart"/>
            <w:r w:rsidR="001A0083" w:rsidRPr="001A0083">
              <w:rPr>
                <w:rFonts w:ascii="Arial" w:hAnsi="Arial" w:cs="Arial"/>
                <w:iCs/>
                <w:sz w:val="24"/>
                <w:szCs w:val="24"/>
              </w:rPr>
              <w:t>;132</w:t>
            </w:r>
            <w:proofErr w:type="gramEnd"/>
            <w:r w:rsidR="001A0083" w:rsidRPr="001A0083">
              <w:rPr>
                <w:rFonts w:ascii="Arial" w:hAnsi="Arial" w:cs="Arial"/>
                <w:iCs/>
                <w:sz w:val="24"/>
                <w:szCs w:val="24"/>
              </w:rPr>
              <w:t xml:space="preserve">(Pt 11):2958-69. </w:t>
            </w:r>
            <w:proofErr w:type="spellStart"/>
            <w:r w:rsidR="001A0083" w:rsidRPr="001A0083">
              <w:rPr>
                <w:rFonts w:ascii="Arial" w:hAnsi="Arial" w:cs="Arial"/>
                <w:iCs/>
                <w:sz w:val="24"/>
                <w:szCs w:val="24"/>
              </w:rPr>
              <w:t>Epub</w:t>
            </w:r>
            <w:proofErr w:type="spellEnd"/>
            <w:r w:rsidR="001A0083" w:rsidRPr="001A0083">
              <w:rPr>
                <w:rFonts w:ascii="Arial" w:hAnsi="Arial" w:cs="Arial"/>
                <w:iCs/>
                <w:sz w:val="24"/>
                <w:szCs w:val="24"/>
              </w:rPr>
              <w:t xml:space="preserve"> 2009 Oct 7.PMID: 19812213</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6</w:t>
            </w:r>
            <w:r w:rsidR="001A0083" w:rsidRPr="001A0083">
              <w:rPr>
                <w:rFonts w:ascii="Arial" w:hAnsi="Arial" w:cs="Arial"/>
                <w:iCs/>
                <w:sz w:val="24"/>
                <w:szCs w:val="24"/>
              </w:rPr>
              <w:t>. DLB and PDD boundary issues: diagnosis, treatment, molec</w:t>
            </w:r>
            <w:r w:rsidR="00762BD1">
              <w:rPr>
                <w:rFonts w:ascii="Arial" w:hAnsi="Arial" w:cs="Arial"/>
                <w:iCs/>
                <w:sz w:val="24"/>
                <w:szCs w:val="24"/>
              </w:rPr>
              <w:t xml:space="preserve">ular pathology, and biomarkers. </w:t>
            </w:r>
            <w:proofErr w:type="spellStart"/>
            <w:r w:rsidR="001A0083" w:rsidRPr="001A0083">
              <w:rPr>
                <w:rFonts w:ascii="Arial" w:hAnsi="Arial" w:cs="Arial"/>
                <w:iCs/>
                <w:sz w:val="24"/>
                <w:szCs w:val="24"/>
              </w:rPr>
              <w:t>Lippa</w:t>
            </w:r>
            <w:proofErr w:type="spellEnd"/>
            <w:r w:rsidR="001A0083" w:rsidRPr="001A0083">
              <w:rPr>
                <w:rFonts w:ascii="Arial" w:hAnsi="Arial" w:cs="Arial"/>
                <w:iCs/>
                <w:sz w:val="24"/>
                <w:szCs w:val="24"/>
              </w:rPr>
              <w:t xml:space="preserve"> CF, </w:t>
            </w:r>
            <w:proofErr w:type="spellStart"/>
            <w:r w:rsidR="001A0083" w:rsidRPr="001A0083">
              <w:rPr>
                <w:rFonts w:ascii="Arial" w:hAnsi="Arial" w:cs="Arial"/>
                <w:iCs/>
                <w:sz w:val="24"/>
                <w:szCs w:val="24"/>
              </w:rPr>
              <w:t>Duda</w:t>
            </w:r>
            <w:proofErr w:type="spellEnd"/>
            <w:r w:rsidR="001A0083" w:rsidRPr="001A0083">
              <w:rPr>
                <w:rFonts w:ascii="Arial" w:hAnsi="Arial" w:cs="Arial"/>
                <w:iCs/>
                <w:sz w:val="24"/>
                <w:szCs w:val="24"/>
              </w:rPr>
              <w:t xml:space="preserve"> JE, Grossman M, </w:t>
            </w:r>
            <w:proofErr w:type="spellStart"/>
            <w:r w:rsidR="001A0083" w:rsidRPr="001A0083">
              <w:rPr>
                <w:rFonts w:ascii="Arial" w:hAnsi="Arial" w:cs="Arial"/>
                <w:iCs/>
                <w:sz w:val="24"/>
                <w:szCs w:val="24"/>
              </w:rPr>
              <w:t>Hurtig</w:t>
            </w:r>
            <w:proofErr w:type="spellEnd"/>
            <w:r w:rsidR="001A0083" w:rsidRPr="001A0083">
              <w:rPr>
                <w:rFonts w:ascii="Arial" w:hAnsi="Arial" w:cs="Arial"/>
                <w:iCs/>
                <w:sz w:val="24"/>
                <w:szCs w:val="24"/>
              </w:rPr>
              <w:t xml:space="preserve"> HI, </w:t>
            </w:r>
            <w:proofErr w:type="spellStart"/>
            <w:r w:rsidR="001A0083" w:rsidRPr="001A0083">
              <w:rPr>
                <w:rFonts w:ascii="Arial" w:hAnsi="Arial" w:cs="Arial"/>
                <w:iCs/>
                <w:sz w:val="24"/>
                <w:szCs w:val="24"/>
              </w:rPr>
              <w:t>Aarsland</w:t>
            </w:r>
            <w:proofErr w:type="spellEnd"/>
            <w:r w:rsidR="001A0083" w:rsidRPr="001A0083">
              <w:rPr>
                <w:rFonts w:ascii="Arial" w:hAnsi="Arial" w:cs="Arial"/>
                <w:iCs/>
                <w:sz w:val="24"/>
                <w:szCs w:val="24"/>
              </w:rPr>
              <w:t xml:space="preserve"> D, </w:t>
            </w:r>
            <w:proofErr w:type="spellStart"/>
            <w:r w:rsidR="001A0083" w:rsidRPr="001A0083">
              <w:rPr>
                <w:rFonts w:ascii="Arial" w:hAnsi="Arial" w:cs="Arial"/>
                <w:iCs/>
                <w:sz w:val="24"/>
                <w:szCs w:val="24"/>
              </w:rPr>
              <w:t>Boeve</w:t>
            </w:r>
            <w:proofErr w:type="spellEnd"/>
            <w:r w:rsidR="001A0083" w:rsidRPr="001A0083">
              <w:rPr>
                <w:rFonts w:ascii="Arial" w:hAnsi="Arial" w:cs="Arial"/>
                <w:iCs/>
                <w:sz w:val="24"/>
                <w:szCs w:val="24"/>
              </w:rPr>
              <w:t xml:space="preserve"> BF, Brooks DJ, Dickson DW, Dubois B, </w:t>
            </w:r>
            <w:proofErr w:type="spellStart"/>
            <w:r w:rsidR="001A0083" w:rsidRPr="001A0083">
              <w:rPr>
                <w:rFonts w:ascii="Arial" w:hAnsi="Arial" w:cs="Arial"/>
                <w:iCs/>
                <w:sz w:val="24"/>
                <w:szCs w:val="24"/>
              </w:rPr>
              <w:t>Emre</w:t>
            </w:r>
            <w:proofErr w:type="spellEnd"/>
            <w:r w:rsidR="001A0083" w:rsidRPr="001A0083">
              <w:rPr>
                <w:rFonts w:ascii="Arial" w:hAnsi="Arial" w:cs="Arial"/>
                <w:iCs/>
                <w:sz w:val="24"/>
                <w:szCs w:val="24"/>
              </w:rPr>
              <w:t xml:space="preserve"> M, </w:t>
            </w:r>
            <w:proofErr w:type="spellStart"/>
            <w:r w:rsidR="001A0083" w:rsidRPr="001A0083">
              <w:rPr>
                <w:rFonts w:ascii="Arial" w:hAnsi="Arial" w:cs="Arial"/>
                <w:iCs/>
                <w:sz w:val="24"/>
                <w:szCs w:val="24"/>
              </w:rPr>
              <w:t>Fahn</w:t>
            </w:r>
            <w:proofErr w:type="spellEnd"/>
            <w:r w:rsidR="001A0083" w:rsidRPr="001A0083">
              <w:rPr>
                <w:rFonts w:ascii="Arial" w:hAnsi="Arial" w:cs="Arial"/>
                <w:iCs/>
                <w:sz w:val="24"/>
                <w:szCs w:val="24"/>
              </w:rPr>
              <w:t xml:space="preserve"> S, Farmer JM, </w:t>
            </w:r>
            <w:proofErr w:type="spellStart"/>
            <w:r w:rsidR="001A0083" w:rsidRPr="001A0083">
              <w:rPr>
                <w:rFonts w:ascii="Arial" w:hAnsi="Arial" w:cs="Arial"/>
                <w:iCs/>
                <w:sz w:val="24"/>
                <w:szCs w:val="24"/>
              </w:rPr>
              <w:t>Galasko</w:t>
            </w:r>
            <w:proofErr w:type="spellEnd"/>
            <w:r w:rsidR="001A0083" w:rsidRPr="001A0083">
              <w:rPr>
                <w:rFonts w:ascii="Arial" w:hAnsi="Arial" w:cs="Arial"/>
                <w:iCs/>
                <w:sz w:val="24"/>
                <w:szCs w:val="24"/>
              </w:rPr>
              <w:t xml:space="preserve"> D, Galvin JE, Goetz CG, </w:t>
            </w:r>
            <w:proofErr w:type="spellStart"/>
            <w:r w:rsidR="001A0083" w:rsidRPr="001A0083">
              <w:rPr>
                <w:rFonts w:ascii="Arial" w:hAnsi="Arial" w:cs="Arial"/>
                <w:iCs/>
                <w:sz w:val="24"/>
                <w:szCs w:val="24"/>
              </w:rPr>
              <w:t>Growdon</w:t>
            </w:r>
            <w:proofErr w:type="spellEnd"/>
            <w:r w:rsidR="001A0083" w:rsidRPr="001A0083">
              <w:rPr>
                <w:rFonts w:ascii="Arial" w:hAnsi="Arial" w:cs="Arial"/>
                <w:iCs/>
                <w:sz w:val="24"/>
                <w:szCs w:val="24"/>
              </w:rPr>
              <w:t xml:space="preserve"> JH, Gwinn-Hardy KA, Hardy J, </w:t>
            </w:r>
            <w:proofErr w:type="spellStart"/>
            <w:r w:rsidR="001A0083" w:rsidRPr="001A0083">
              <w:rPr>
                <w:rFonts w:ascii="Arial" w:hAnsi="Arial" w:cs="Arial"/>
                <w:iCs/>
                <w:sz w:val="24"/>
                <w:szCs w:val="24"/>
              </w:rPr>
              <w:t>Heutink</w:t>
            </w:r>
            <w:proofErr w:type="spellEnd"/>
            <w:r w:rsidR="001A0083" w:rsidRPr="001A0083">
              <w:rPr>
                <w:rFonts w:ascii="Arial" w:hAnsi="Arial" w:cs="Arial"/>
                <w:iCs/>
                <w:sz w:val="24"/>
                <w:szCs w:val="24"/>
              </w:rPr>
              <w:t xml:space="preserve"> P, </w:t>
            </w:r>
            <w:proofErr w:type="spellStart"/>
            <w:r w:rsidR="001A0083" w:rsidRPr="001A0083">
              <w:rPr>
                <w:rFonts w:ascii="Arial" w:hAnsi="Arial" w:cs="Arial"/>
                <w:iCs/>
                <w:sz w:val="24"/>
                <w:szCs w:val="24"/>
              </w:rPr>
              <w:t>Iwatsubo</w:t>
            </w:r>
            <w:proofErr w:type="spellEnd"/>
            <w:r w:rsidR="001A0083" w:rsidRPr="001A0083">
              <w:rPr>
                <w:rFonts w:ascii="Arial" w:hAnsi="Arial" w:cs="Arial"/>
                <w:iCs/>
                <w:sz w:val="24"/>
                <w:szCs w:val="24"/>
              </w:rPr>
              <w:t xml:space="preserve"> T, </w:t>
            </w:r>
            <w:proofErr w:type="spellStart"/>
            <w:r w:rsidR="001A0083" w:rsidRPr="001A0083">
              <w:rPr>
                <w:rFonts w:ascii="Arial" w:hAnsi="Arial" w:cs="Arial"/>
                <w:iCs/>
                <w:sz w:val="24"/>
                <w:szCs w:val="24"/>
              </w:rPr>
              <w:t>Kosaka</w:t>
            </w:r>
            <w:proofErr w:type="spellEnd"/>
            <w:r w:rsidR="001A0083" w:rsidRPr="001A0083">
              <w:rPr>
                <w:rFonts w:ascii="Arial" w:hAnsi="Arial" w:cs="Arial"/>
                <w:iCs/>
                <w:sz w:val="24"/>
                <w:szCs w:val="24"/>
              </w:rPr>
              <w:t xml:space="preserve"> K, Lee VM, </w:t>
            </w:r>
            <w:proofErr w:type="spellStart"/>
            <w:r w:rsidR="001A0083" w:rsidRPr="001A0083">
              <w:rPr>
                <w:rFonts w:ascii="Arial" w:hAnsi="Arial" w:cs="Arial"/>
                <w:iCs/>
                <w:sz w:val="24"/>
                <w:szCs w:val="24"/>
              </w:rPr>
              <w:t>Leverenz</w:t>
            </w:r>
            <w:proofErr w:type="spellEnd"/>
            <w:r w:rsidR="001A0083" w:rsidRPr="001A0083">
              <w:rPr>
                <w:rFonts w:ascii="Arial" w:hAnsi="Arial" w:cs="Arial"/>
                <w:iCs/>
                <w:sz w:val="24"/>
                <w:szCs w:val="24"/>
              </w:rPr>
              <w:t xml:space="preserve"> JB, </w:t>
            </w:r>
            <w:proofErr w:type="spellStart"/>
            <w:r w:rsidR="001A0083" w:rsidRPr="001A0083">
              <w:rPr>
                <w:rFonts w:ascii="Arial" w:hAnsi="Arial" w:cs="Arial"/>
                <w:iCs/>
                <w:sz w:val="24"/>
                <w:szCs w:val="24"/>
              </w:rPr>
              <w:t>Masliah</w:t>
            </w:r>
            <w:proofErr w:type="spellEnd"/>
            <w:r w:rsidR="001A0083" w:rsidRPr="001A0083">
              <w:rPr>
                <w:rFonts w:ascii="Arial" w:hAnsi="Arial" w:cs="Arial"/>
                <w:iCs/>
                <w:sz w:val="24"/>
                <w:szCs w:val="24"/>
              </w:rPr>
              <w:t xml:space="preserve"> E, </w:t>
            </w:r>
            <w:proofErr w:type="spellStart"/>
            <w:r w:rsidR="001A0083" w:rsidRPr="001A0083">
              <w:rPr>
                <w:rFonts w:ascii="Arial" w:hAnsi="Arial" w:cs="Arial"/>
                <w:iCs/>
                <w:sz w:val="24"/>
                <w:szCs w:val="24"/>
              </w:rPr>
              <w:t>McKeith</w:t>
            </w:r>
            <w:proofErr w:type="spellEnd"/>
            <w:r w:rsidR="001A0083" w:rsidRPr="001A0083">
              <w:rPr>
                <w:rFonts w:ascii="Arial" w:hAnsi="Arial" w:cs="Arial"/>
                <w:iCs/>
                <w:sz w:val="24"/>
                <w:szCs w:val="24"/>
              </w:rPr>
              <w:t xml:space="preserve"> IG, Nussbaum RL, </w:t>
            </w:r>
            <w:proofErr w:type="spellStart"/>
            <w:r w:rsidR="001A0083" w:rsidRPr="001A0083">
              <w:rPr>
                <w:rFonts w:ascii="Arial" w:hAnsi="Arial" w:cs="Arial"/>
                <w:iCs/>
                <w:sz w:val="24"/>
                <w:szCs w:val="24"/>
              </w:rPr>
              <w:t>Olanow</w:t>
            </w:r>
            <w:proofErr w:type="spellEnd"/>
            <w:r w:rsidR="001A0083" w:rsidRPr="001A0083">
              <w:rPr>
                <w:rFonts w:ascii="Arial" w:hAnsi="Arial" w:cs="Arial"/>
                <w:iCs/>
                <w:sz w:val="24"/>
                <w:szCs w:val="24"/>
              </w:rPr>
              <w:t xml:space="preserve"> CW, </w:t>
            </w:r>
            <w:proofErr w:type="spellStart"/>
            <w:r w:rsidR="001A0083" w:rsidRPr="001A0083">
              <w:rPr>
                <w:rFonts w:ascii="Arial" w:hAnsi="Arial" w:cs="Arial"/>
                <w:iCs/>
                <w:sz w:val="24"/>
                <w:szCs w:val="24"/>
              </w:rPr>
              <w:t>Ravina</w:t>
            </w:r>
            <w:proofErr w:type="spellEnd"/>
            <w:r w:rsidR="001A0083" w:rsidRPr="001A0083">
              <w:rPr>
                <w:rFonts w:ascii="Arial" w:hAnsi="Arial" w:cs="Arial"/>
                <w:iCs/>
                <w:sz w:val="24"/>
                <w:szCs w:val="24"/>
              </w:rPr>
              <w:t xml:space="preserve"> BM, Singleton AB, Tanner CM, </w:t>
            </w:r>
            <w:proofErr w:type="spellStart"/>
            <w:r w:rsidR="001A0083" w:rsidRPr="001A0083">
              <w:rPr>
                <w:rFonts w:ascii="Arial" w:hAnsi="Arial" w:cs="Arial"/>
                <w:iCs/>
                <w:sz w:val="24"/>
                <w:szCs w:val="24"/>
              </w:rPr>
              <w:t>Trojanowski</w:t>
            </w:r>
            <w:proofErr w:type="spellEnd"/>
            <w:r w:rsidR="001A0083" w:rsidRPr="001A0083">
              <w:rPr>
                <w:rFonts w:ascii="Arial" w:hAnsi="Arial" w:cs="Arial"/>
                <w:iCs/>
                <w:sz w:val="24"/>
                <w:szCs w:val="24"/>
              </w:rPr>
              <w:t xml:space="preserve"> JQ, </w:t>
            </w:r>
            <w:proofErr w:type="spellStart"/>
            <w:r w:rsidR="001A0083" w:rsidRPr="001A0083">
              <w:rPr>
                <w:rFonts w:ascii="Arial" w:hAnsi="Arial" w:cs="Arial"/>
                <w:iCs/>
                <w:sz w:val="24"/>
                <w:szCs w:val="24"/>
              </w:rPr>
              <w:t>Wsz</w:t>
            </w:r>
            <w:r w:rsidR="00762BD1">
              <w:rPr>
                <w:rFonts w:ascii="Arial" w:hAnsi="Arial" w:cs="Arial"/>
                <w:iCs/>
                <w:sz w:val="24"/>
                <w:szCs w:val="24"/>
              </w:rPr>
              <w:t>olek</w:t>
            </w:r>
            <w:proofErr w:type="spellEnd"/>
            <w:r w:rsidR="00762BD1">
              <w:rPr>
                <w:rFonts w:ascii="Arial" w:hAnsi="Arial" w:cs="Arial"/>
                <w:iCs/>
                <w:sz w:val="24"/>
                <w:szCs w:val="24"/>
              </w:rPr>
              <w:t xml:space="preserve"> ZK; DLB/PDD Working Group.  </w:t>
            </w:r>
            <w:r w:rsidR="001A0083" w:rsidRPr="001A0083">
              <w:rPr>
                <w:rFonts w:ascii="Arial" w:hAnsi="Arial" w:cs="Arial"/>
                <w:iCs/>
                <w:sz w:val="24"/>
                <w:szCs w:val="24"/>
              </w:rPr>
              <w:t>Neuro</w:t>
            </w:r>
            <w:r w:rsidR="00762BD1">
              <w:rPr>
                <w:rFonts w:ascii="Arial" w:hAnsi="Arial" w:cs="Arial"/>
                <w:iCs/>
                <w:sz w:val="24"/>
                <w:szCs w:val="24"/>
              </w:rPr>
              <w:t>logy. 2007 Mar 13</w:t>
            </w:r>
            <w:proofErr w:type="gramStart"/>
            <w:r w:rsidR="00762BD1">
              <w:rPr>
                <w:rFonts w:ascii="Arial" w:hAnsi="Arial" w:cs="Arial"/>
                <w:iCs/>
                <w:sz w:val="24"/>
                <w:szCs w:val="24"/>
              </w:rPr>
              <w:t>;68</w:t>
            </w:r>
            <w:proofErr w:type="gramEnd"/>
            <w:r w:rsidR="00762BD1">
              <w:rPr>
                <w:rFonts w:ascii="Arial" w:hAnsi="Arial" w:cs="Arial"/>
                <w:iCs/>
                <w:sz w:val="24"/>
                <w:szCs w:val="24"/>
              </w:rPr>
              <w:t xml:space="preserve">(11):812-9. </w:t>
            </w:r>
            <w:r w:rsidR="001A0083" w:rsidRPr="001A0083">
              <w:rPr>
                <w:rFonts w:ascii="Arial" w:hAnsi="Arial" w:cs="Arial"/>
                <w:iCs/>
                <w:sz w:val="24"/>
                <w:szCs w:val="24"/>
              </w:rPr>
              <w:t>PMID: 17353469</w:t>
            </w:r>
          </w:p>
          <w:p w:rsidR="001A0083" w:rsidRPr="001A0083" w:rsidRDefault="001A0083" w:rsidP="001A0083">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7</w:t>
            </w:r>
            <w:r w:rsidR="001A0083" w:rsidRPr="001A0083">
              <w:rPr>
                <w:rFonts w:ascii="Arial" w:hAnsi="Arial" w:cs="Arial"/>
                <w:iCs/>
                <w:sz w:val="24"/>
                <w:szCs w:val="24"/>
              </w:rPr>
              <w:t>. Deep Brain Stimulation and the Role of the Neuropsychologist.</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w:t>
            </w:r>
            <w:proofErr w:type="spellStart"/>
            <w:r w:rsidRPr="001A0083">
              <w:rPr>
                <w:rFonts w:ascii="Arial" w:hAnsi="Arial" w:cs="Arial"/>
                <w:iCs/>
                <w:sz w:val="24"/>
                <w:szCs w:val="24"/>
              </w:rPr>
              <w:t>Okun</w:t>
            </w:r>
            <w:proofErr w:type="spellEnd"/>
            <w:r w:rsidRPr="001A0083">
              <w:rPr>
                <w:rFonts w:ascii="Arial" w:hAnsi="Arial" w:cs="Arial"/>
                <w:iCs/>
                <w:sz w:val="24"/>
                <w:szCs w:val="24"/>
              </w:rPr>
              <w:t xml:space="preserve">, Michael S.; Rodriguez, Ramon L.; </w:t>
            </w:r>
            <w:proofErr w:type="spellStart"/>
            <w:r w:rsidRPr="001A0083">
              <w:rPr>
                <w:rFonts w:ascii="Arial" w:hAnsi="Arial" w:cs="Arial"/>
                <w:iCs/>
                <w:sz w:val="24"/>
                <w:szCs w:val="24"/>
              </w:rPr>
              <w:t>Mikos</w:t>
            </w:r>
            <w:proofErr w:type="spellEnd"/>
            <w:r w:rsidRPr="001A0083">
              <w:rPr>
                <w:rFonts w:ascii="Arial" w:hAnsi="Arial" w:cs="Arial"/>
                <w:iCs/>
                <w:sz w:val="24"/>
                <w:szCs w:val="24"/>
              </w:rPr>
              <w:t xml:space="preserve">, </w:t>
            </w:r>
            <w:proofErr w:type="spellStart"/>
            <w:r w:rsidRPr="001A0083">
              <w:rPr>
                <w:rFonts w:ascii="Arial" w:hAnsi="Arial" w:cs="Arial"/>
                <w:iCs/>
                <w:sz w:val="24"/>
                <w:szCs w:val="24"/>
              </w:rPr>
              <w:t>Ania</w:t>
            </w:r>
            <w:proofErr w:type="spellEnd"/>
            <w:r w:rsidRPr="001A0083">
              <w:rPr>
                <w:rFonts w:ascii="Arial" w:hAnsi="Arial" w:cs="Arial"/>
                <w:iCs/>
                <w:sz w:val="24"/>
                <w:szCs w:val="24"/>
              </w:rPr>
              <w:t xml:space="preserve">; Miller, Kimberly; </w:t>
            </w:r>
            <w:proofErr w:type="spellStart"/>
            <w:r w:rsidRPr="001A0083">
              <w:rPr>
                <w:rFonts w:ascii="Arial" w:hAnsi="Arial" w:cs="Arial"/>
                <w:iCs/>
                <w:sz w:val="24"/>
                <w:szCs w:val="24"/>
              </w:rPr>
              <w:t>Kellison</w:t>
            </w:r>
            <w:proofErr w:type="spellEnd"/>
            <w:r w:rsidRPr="001A0083">
              <w:rPr>
                <w:rFonts w:ascii="Arial" w:hAnsi="Arial" w:cs="Arial"/>
                <w:iCs/>
                <w:sz w:val="24"/>
                <w:szCs w:val="24"/>
              </w:rPr>
              <w:t xml:space="preserve">, Ida; Kirsch-Darrow, Lindsey; </w:t>
            </w:r>
            <w:proofErr w:type="spellStart"/>
            <w:r w:rsidRPr="001A0083">
              <w:rPr>
                <w:rFonts w:ascii="Arial" w:hAnsi="Arial" w:cs="Arial"/>
                <w:iCs/>
                <w:sz w:val="24"/>
                <w:szCs w:val="24"/>
              </w:rPr>
              <w:t>Wint</w:t>
            </w:r>
            <w:proofErr w:type="spellEnd"/>
            <w:r w:rsidRPr="001A0083">
              <w:rPr>
                <w:rFonts w:ascii="Arial" w:hAnsi="Arial" w:cs="Arial"/>
                <w:iCs/>
                <w:sz w:val="24"/>
                <w:szCs w:val="24"/>
              </w:rPr>
              <w:t xml:space="preserve">, Dylan P.; Springer, </w:t>
            </w:r>
            <w:proofErr w:type="spellStart"/>
            <w:r w:rsidRPr="001A0083">
              <w:rPr>
                <w:rFonts w:ascii="Arial" w:hAnsi="Arial" w:cs="Arial"/>
                <w:iCs/>
                <w:sz w:val="24"/>
                <w:szCs w:val="24"/>
              </w:rPr>
              <w:t>Utaka</w:t>
            </w:r>
            <w:proofErr w:type="spellEnd"/>
            <w:r w:rsidRPr="001A0083">
              <w:rPr>
                <w:rFonts w:ascii="Arial" w:hAnsi="Arial" w:cs="Arial"/>
                <w:iCs/>
                <w:sz w:val="24"/>
                <w:szCs w:val="24"/>
              </w:rPr>
              <w:t>; Fernandez, Hubert H.; Foote, Kelly D.; Crucian, Gregory; Bowers, Dawn</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The Clinical Neuropsychologist, Vol 21(1), Jan 2007, 162-189.</w:t>
            </w:r>
          </w:p>
          <w:p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10.1080/13825580601025940</w:t>
            </w:r>
          </w:p>
          <w:p w:rsidR="0008730F" w:rsidRDefault="0008730F"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58</w:t>
            </w:r>
            <w:r w:rsidR="0008730F">
              <w:rPr>
                <w:rFonts w:ascii="Arial" w:hAnsi="Arial" w:cs="Arial"/>
                <w:iCs/>
                <w:sz w:val="24"/>
                <w:szCs w:val="24"/>
              </w:rPr>
              <w:t xml:space="preserve">. </w:t>
            </w:r>
            <w:proofErr w:type="spellStart"/>
            <w:r w:rsidR="0008730F" w:rsidRPr="0008730F">
              <w:rPr>
                <w:rFonts w:ascii="Arial" w:hAnsi="Arial" w:cs="Arial"/>
                <w:iCs/>
                <w:sz w:val="24"/>
                <w:szCs w:val="24"/>
              </w:rPr>
              <w:t>Pigott</w:t>
            </w:r>
            <w:proofErr w:type="spellEnd"/>
            <w:r w:rsidR="0008730F" w:rsidRPr="0008730F">
              <w:rPr>
                <w:rFonts w:ascii="Arial" w:hAnsi="Arial" w:cs="Arial"/>
                <w:iCs/>
                <w:sz w:val="24"/>
                <w:szCs w:val="24"/>
              </w:rPr>
              <w:t xml:space="preserve">, K., Rick, J., </w:t>
            </w:r>
            <w:proofErr w:type="spellStart"/>
            <w:r w:rsidR="0008730F" w:rsidRPr="0008730F">
              <w:rPr>
                <w:rFonts w:ascii="Arial" w:hAnsi="Arial" w:cs="Arial"/>
                <w:iCs/>
                <w:sz w:val="24"/>
                <w:szCs w:val="24"/>
              </w:rPr>
              <w:t>Xie</w:t>
            </w:r>
            <w:proofErr w:type="spellEnd"/>
            <w:r w:rsidR="0008730F" w:rsidRPr="0008730F">
              <w:rPr>
                <w:rFonts w:ascii="Arial" w:hAnsi="Arial" w:cs="Arial"/>
                <w:iCs/>
                <w:sz w:val="24"/>
                <w:szCs w:val="24"/>
              </w:rPr>
              <w:t xml:space="preserve">, S. X., </w:t>
            </w:r>
            <w:proofErr w:type="spellStart"/>
            <w:r w:rsidR="0008730F" w:rsidRPr="0008730F">
              <w:rPr>
                <w:rFonts w:ascii="Arial" w:hAnsi="Arial" w:cs="Arial"/>
                <w:iCs/>
                <w:sz w:val="24"/>
                <w:szCs w:val="24"/>
              </w:rPr>
              <w:t>Hurtig</w:t>
            </w:r>
            <w:proofErr w:type="spellEnd"/>
            <w:r w:rsidR="0008730F" w:rsidRPr="0008730F">
              <w:rPr>
                <w:rFonts w:ascii="Arial" w:hAnsi="Arial" w:cs="Arial"/>
                <w:iCs/>
                <w:sz w:val="24"/>
                <w:szCs w:val="24"/>
              </w:rPr>
              <w:t>, H., Chen-</w:t>
            </w:r>
            <w:proofErr w:type="spellStart"/>
            <w:r w:rsidR="0008730F" w:rsidRPr="0008730F">
              <w:rPr>
                <w:rFonts w:ascii="Arial" w:hAnsi="Arial" w:cs="Arial"/>
                <w:iCs/>
                <w:sz w:val="24"/>
                <w:szCs w:val="24"/>
              </w:rPr>
              <w:t>Plotkin</w:t>
            </w:r>
            <w:proofErr w:type="spellEnd"/>
            <w:r w:rsidR="0008730F" w:rsidRPr="0008730F">
              <w:rPr>
                <w:rFonts w:ascii="Arial" w:hAnsi="Arial" w:cs="Arial"/>
                <w:iCs/>
                <w:sz w:val="24"/>
                <w:szCs w:val="24"/>
              </w:rPr>
              <w:t xml:space="preserve">, A., </w:t>
            </w:r>
            <w:proofErr w:type="spellStart"/>
            <w:r w:rsidR="0008730F" w:rsidRPr="0008730F">
              <w:rPr>
                <w:rFonts w:ascii="Arial" w:hAnsi="Arial" w:cs="Arial"/>
                <w:iCs/>
                <w:sz w:val="24"/>
                <w:szCs w:val="24"/>
              </w:rPr>
              <w:t>Duda</w:t>
            </w:r>
            <w:proofErr w:type="spellEnd"/>
            <w:r w:rsidR="0008730F" w:rsidRPr="0008730F">
              <w:rPr>
                <w:rFonts w:ascii="Arial" w:hAnsi="Arial" w:cs="Arial"/>
                <w:iCs/>
                <w:sz w:val="24"/>
                <w:szCs w:val="24"/>
              </w:rPr>
              <w:t>, J. E</w:t>
            </w:r>
            <w:proofErr w:type="gramStart"/>
            <w:r w:rsidR="0008730F" w:rsidRPr="0008730F">
              <w:rPr>
                <w:rFonts w:ascii="Arial" w:hAnsi="Arial" w:cs="Arial"/>
                <w:iCs/>
                <w:sz w:val="24"/>
                <w:szCs w:val="24"/>
              </w:rPr>
              <w:t>., ...</w:t>
            </w:r>
            <w:proofErr w:type="gramEnd"/>
            <w:r w:rsidR="0008730F" w:rsidRPr="0008730F">
              <w:rPr>
                <w:rFonts w:ascii="Arial" w:hAnsi="Arial" w:cs="Arial"/>
                <w:iCs/>
                <w:sz w:val="24"/>
                <w:szCs w:val="24"/>
              </w:rPr>
              <w:t xml:space="preserve"> &amp; </w:t>
            </w:r>
            <w:proofErr w:type="spellStart"/>
            <w:r w:rsidR="0008730F" w:rsidRPr="0008730F">
              <w:rPr>
                <w:rFonts w:ascii="Arial" w:hAnsi="Arial" w:cs="Arial"/>
                <w:iCs/>
                <w:sz w:val="24"/>
                <w:szCs w:val="24"/>
              </w:rPr>
              <w:t>Siderowf</w:t>
            </w:r>
            <w:proofErr w:type="spellEnd"/>
            <w:r w:rsidR="0008730F" w:rsidRPr="0008730F">
              <w:rPr>
                <w:rFonts w:ascii="Arial" w:hAnsi="Arial" w:cs="Arial"/>
                <w:iCs/>
                <w:sz w:val="24"/>
                <w:szCs w:val="24"/>
              </w:rPr>
              <w:t xml:space="preserve">, A. (2015). Longitudinal study of normal cognition in Parkinson disease. Neurology, 85(15), 1276-1282. </w:t>
            </w:r>
          </w:p>
          <w:p w:rsidR="0008730F" w:rsidRPr="0008730F" w:rsidRDefault="0008730F" w:rsidP="0008730F">
            <w:pPr>
              <w:spacing w:after="0" w:line="240" w:lineRule="auto"/>
              <w:rPr>
                <w:rFonts w:ascii="Arial" w:hAnsi="Arial" w:cs="Arial"/>
                <w:iCs/>
                <w:sz w:val="24"/>
                <w:szCs w:val="24"/>
              </w:rPr>
            </w:pPr>
          </w:p>
          <w:p w:rsidR="0008730F" w:rsidRPr="001A0083" w:rsidRDefault="0008730F" w:rsidP="0008730F">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13</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Interventions 1</w:t>
            </w:r>
            <w:r w:rsidR="001A0083" w:rsidRPr="001A0083">
              <w:rPr>
                <w:rFonts w:ascii="Arial" w:hAnsi="Arial" w:cs="Arial"/>
                <w:b/>
                <w:iCs/>
                <w:sz w:val="24"/>
                <w:szCs w:val="24"/>
                <w:u w:val="single"/>
              </w:rPr>
              <w:t xml:space="preserve"> </w:t>
            </w:r>
          </w:p>
          <w:p w:rsidR="001A0083" w:rsidRPr="001A0083" w:rsidRDefault="001A0083" w:rsidP="001A0083">
            <w:pPr>
              <w:spacing w:after="0" w:line="240" w:lineRule="auto"/>
              <w:rPr>
                <w:rFonts w:ascii="Arial" w:hAnsi="Arial" w:cs="Arial"/>
                <w:iCs/>
                <w:sz w:val="24"/>
                <w:szCs w:val="24"/>
              </w:rPr>
            </w:pPr>
          </w:p>
          <w:p w:rsidR="0008730F" w:rsidRPr="001A0083" w:rsidRDefault="00831F66" w:rsidP="0008730F">
            <w:pPr>
              <w:spacing w:after="0" w:line="240" w:lineRule="auto"/>
              <w:rPr>
                <w:rFonts w:ascii="Arial" w:hAnsi="Arial" w:cs="Arial"/>
                <w:iCs/>
                <w:sz w:val="24"/>
                <w:szCs w:val="24"/>
              </w:rPr>
            </w:pPr>
            <w:r>
              <w:rPr>
                <w:rFonts w:ascii="Arial" w:hAnsi="Arial" w:cs="Arial"/>
                <w:iCs/>
                <w:sz w:val="24"/>
                <w:szCs w:val="24"/>
              </w:rPr>
              <w:t>59</w:t>
            </w:r>
            <w:r w:rsidR="0008730F" w:rsidRPr="001A0083">
              <w:rPr>
                <w:rFonts w:ascii="Arial" w:hAnsi="Arial" w:cs="Arial"/>
                <w:iCs/>
                <w:sz w:val="24"/>
                <w:szCs w:val="24"/>
              </w:rPr>
              <w:t>. Fitness Effects on the Cognitive Function of Older</w:t>
            </w:r>
            <w:r w:rsidR="0008730F">
              <w:rPr>
                <w:rFonts w:ascii="Arial" w:hAnsi="Arial" w:cs="Arial"/>
                <w:iCs/>
                <w:sz w:val="24"/>
                <w:szCs w:val="24"/>
              </w:rPr>
              <w:t xml:space="preserve"> Adults : A Meta-Analytic Study </w:t>
            </w:r>
            <w:r w:rsidR="0008730F" w:rsidRPr="001A0083">
              <w:rPr>
                <w:rFonts w:ascii="Arial" w:hAnsi="Arial" w:cs="Arial"/>
                <w:iCs/>
                <w:sz w:val="24"/>
                <w:szCs w:val="24"/>
              </w:rPr>
              <w:t xml:space="preserve">By Stanley </w:t>
            </w:r>
            <w:proofErr w:type="spellStart"/>
            <w:r w:rsidR="0008730F" w:rsidRPr="001A0083">
              <w:rPr>
                <w:rFonts w:ascii="Arial" w:hAnsi="Arial" w:cs="Arial"/>
                <w:iCs/>
                <w:sz w:val="24"/>
                <w:szCs w:val="24"/>
              </w:rPr>
              <w:t>Colcombe</w:t>
            </w:r>
            <w:proofErr w:type="spellEnd"/>
            <w:r w:rsidR="0008730F" w:rsidRPr="001A0083">
              <w:rPr>
                <w:rFonts w:ascii="Arial" w:hAnsi="Arial" w:cs="Arial"/>
                <w:iCs/>
                <w:sz w:val="24"/>
                <w:szCs w:val="24"/>
              </w:rPr>
              <w:t xml:space="preserve"> and Arthur F. Kramer</w:t>
            </w:r>
          </w:p>
          <w:p w:rsidR="0008730F" w:rsidRDefault="0008730F" w:rsidP="0008730F">
            <w:pPr>
              <w:spacing w:after="0" w:line="240" w:lineRule="auto"/>
              <w:rPr>
                <w:rFonts w:ascii="Arial" w:hAnsi="Arial" w:cs="Arial"/>
                <w:iCs/>
                <w:sz w:val="24"/>
                <w:szCs w:val="24"/>
              </w:rPr>
            </w:pPr>
            <w:r w:rsidRPr="001A0083">
              <w:rPr>
                <w:rFonts w:ascii="Arial" w:hAnsi="Arial" w:cs="Arial"/>
                <w:iCs/>
                <w:sz w:val="24"/>
                <w:szCs w:val="24"/>
              </w:rPr>
              <w:t>Psychological Science 2003 14: 125, DOI: 10.1111/1467-9280.t01-1-01430</w:t>
            </w:r>
          </w:p>
          <w:p w:rsidR="0008730F" w:rsidRDefault="0008730F" w:rsidP="0008730F">
            <w:pPr>
              <w:spacing w:after="0" w:line="240" w:lineRule="auto"/>
              <w:rPr>
                <w:rFonts w:ascii="Arial" w:hAnsi="Arial" w:cs="Arial"/>
                <w:iCs/>
                <w:sz w:val="24"/>
                <w:szCs w:val="24"/>
              </w:rPr>
            </w:pPr>
          </w:p>
          <w:p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6</w:t>
            </w:r>
            <w:r w:rsidR="00831F66">
              <w:rPr>
                <w:rFonts w:ascii="Arial" w:hAnsi="Arial" w:cs="Arial"/>
                <w:iCs/>
                <w:sz w:val="24"/>
                <w:szCs w:val="24"/>
              </w:rPr>
              <w:t>0</w:t>
            </w:r>
            <w:r w:rsidR="001A0083" w:rsidRPr="001A0083">
              <w:rPr>
                <w:rFonts w:ascii="Arial" w:hAnsi="Arial" w:cs="Arial"/>
                <w:iCs/>
                <w:sz w:val="24"/>
                <w:szCs w:val="24"/>
              </w:rPr>
              <w:t>. Neurocognitive aging and cardiovascular fitness: recent findings and future direct</w:t>
            </w:r>
            <w:r>
              <w:rPr>
                <w:rFonts w:ascii="Arial" w:hAnsi="Arial" w:cs="Arial"/>
                <w:iCs/>
                <w:sz w:val="24"/>
                <w:szCs w:val="24"/>
              </w:rPr>
              <w:t xml:space="preserve">ions. </w:t>
            </w:r>
            <w:proofErr w:type="spellStart"/>
            <w:r w:rsidR="001A0083" w:rsidRPr="001A0083">
              <w:rPr>
                <w:rFonts w:ascii="Arial" w:hAnsi="Arial" w:cs="Arial"/>
                <w:iCs/>
                <w:sz w:val="24"/>
                <w:szCs w:val="24"/>
              </w:rPr>
              <w:t>Colcombe</w:t>
            </w:r>
            <w:proofErr w:type="spellEnd"/>
            <w:r w:rsidR="001A0083" w:rsidRPr="001A0083">
              <w:rPr>
                <w:rFonts w:ascii="Arial" w:hAnsi="Arial" w:cs="Arial"/>
                <w:iCs/>
                <w:sz w:val="24"/>
                <w:szCs w:val="24"/>
              </w:rPr>
              <w:t xml:space="preserve"> SJ, Kramer AF, </w:t>
            </w:r>
            <w:proofErr w:type="spellStart"/>
            <w:r w:rsidR="001A0083" w:rsidRPr="001A0083">
              <w:rPr>
                <w:rFonts w:ascii="Arial" w:hAnsi="Arial" w:cs="Arial"/>
                <w:iCs/>
                <w:sz w:val="24"/>
                <w:szCs w:val="24"/>
              </w:rPr>
              <w:t>McAuley</w:t>
            </w:r>
            <w:proofErr w:type="spellEnd"/>
            <w:r w:rsidR="001A0083" w:rsidRPr="001A0083">
              <w:rPr>
                <w:rFonts w:ascii="Arial" w:hAnsi="Arial" w:cs="Arial"/>
                <w:iCs/>
                <w:sz w:val="24"/>
                <w:szCs w:val="24"/>
              </w:rPr>
              <w:t xml:space="preserve"> E, Erickson KI, </w:t>
            </w:r>
            <w:proofErr w:type="spellStart"/>
            <w:r w:rsidR="001A0083" w:rsidRPr="001A0083">
              <w:rPr>
                <w:rFonts w:ascii="Arial" w:hAnsi="Arial" w:cs="Arial"/>
                <w:iCs/>
                <w:sz w:val="24"/>
                <w:szCs w:val="24"/>
              </w:rPr>
              <w:t>Scalf</w:t>
            </w:r>
            <w:proofErr w:type="spellEnd"/>
            <w:r w:rsidR="001A0083" w:rsidRPr="001A0083">
              <w:rPr>
                <w:rFonts w:ascii="Arial" w:hAnsi="Arial" w:cs="Arial"/>
                <w:iCs/>
                <w:sz w:val="24"/>
                <w:szCs w:val="24"/>
              </w:rPr>
              <w:t xml:space="preserve"> P.</w:t>
            </w:r>
          </w:p>
          <w:p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J </w:t>
            </w:r>
            <w:proofErr w:type="spellStart"/>
            <w:r w:rsidRPr="001A0083">
              <w:rPr>
                <w:rFonts w:ascii="Arial" w:hAnsi="Arial" w:cs="Arial"/>
                <w:iCs/>
                <w:sz w:val="24"/>
                <w:szCs w:val="24"/>
              </w:rPr>
              <w:t>Mol</w:t>
            </w:r>
            <w:proofErr w:type="spellEnd"/>
            <w:r w:rsidRPr="001A0083">
              <w:rPr>
                <w:rFonts w:ascii="Arial" w:hAnsi="Arial" w:cs="Arial"/>
                <w:iCs/>
                <w:sz w:val="24"/>
                <w:szCs w:val="24"/>
              </w:rPr>
              <w:t xml:space="preserve"> </w:t>
            </w:r>
            <w:proofErr w:type="spellStart"/>
            <w:r w:rsidRPr="001A0083">
              <w:rPr>
                <w:rFonts w:ascii="Arial" w:hAnsi="Arial" w:cs="Arial"/>
                <w:iCs/>
                <w:sz w:val="24"/>
                <w:szCs w:val="24"/>
              </w:rPr>
              <w:t>Neurosci</w:t>
            </w:r>
            <w:proofErr w:type="spellEnd"/>
            <w:r w:rsidRPr="001A0083">
              <w:rPr>
                <w:rFonts w:ascii="Arial" w:hAnsi="Arial" w:cs="Arial"/>
                <w:iCs/>
                <w:sz w:val="24"/>
                <w:szCs w:val="24"/>
              </w:rPr>
              <w:t>. 2004</w:t>
            </w:r>
            <w:proofErr w:type="gramStart"/>
            <w:r w:rsidRPr="001A0083">
              <w:rPr>
                <w:rFonts w:ascii="Arial" w:hAnsi="Arial" w:cs="Arial"/>
                <w:iCs/>
                <w:sz w:val="24"/>
                <w:szCs w:val="24"/>
              </w:rPr>
              <w:t>;24</w:t>
            </w:r>
            <w:proofErr w:type="gramEnd"/>
            <w:r w:rsidRPr="001A0083">
              <w:rPr>
                <w:rFonts w:ascii="Arial" w:hAnsi="Arial" w:cs="Arial"/>
                <w:iCs/>
                <w:sz w:val="24"/>
                <w:szCs w:val="24"/>
              </w:rPr>
              <w:t xml:space="preserve">(1):9-14. </w:t>
            </w:r>
            <w:proofErr w:type="spellStart"/>
            <w:r w:rsidRPr="001A0083">
              <w:rPr>
                <w:rFonts w:ascii="Arial" w:hAnsi="Arial" w:cs="Arial"/>
                <w:iCs/>
                <w:sz w:val="24"/>
                <w:szCs w:val="24"/>
              </w:rPr>
              <w:t>Review.PMID</w:t>
            </w:r>
            <w:proofErr w:type="spellEnd"/>
            <w:r w:rsidRPr="001A0083">
              <w:rPr>
                <w:rFonts w:ascii="Arial" w:hAnsi="Arial" w:cs="Arial"/>
                <w:iCs/>
                <w:sz w:val="24"/>
                <w:szCs w:val="24"/>
              </w:rPr>
              <w:t>: 15314244</w:t>
            </w:r>
          </w:p>
          <w:p w:rsidR="001A0083" w:rsidRPr="001A0083" w:rsidRDefault="001A0083" w:rsidP="001A0083">
            <w:pPr>
              <w:spacing w:after="0" w:line="240" w:lineRule="auto"/>
              <w:rPr>
                <w:rFonts w:ascii="Arial" w:hAnsi="Arial" w:cs="Arial"/>
                <w:iCs/>
                <w:sz w:val="24"/>
                <w:szCs w:val="24"/>
              </w:rPr>
            </w:pPr>
          </w:p>
          <w:p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61</w:t>
            </w:r>
            <w:r w:rsidR="0008730F">
              <w:rPr>
                <w:rFonts w:ascii="Arial" w:hAnsi="Arial" w:cs="Arial"/>
                <w:iCs/>
                <w:sz w:val="24"/>
                <w:szCs w:val="24"/>
              </w:rPr>
              <w:t xml:space="preserve">. </w:t>
            </w:r>
            <w:r w:rsidR="0008730F" w:rsidRPr="0008730F">
              <w:rPr>
                <w:rFonts w:ascii="Arial" w:hAnsi="Arial" w:cs="Arial"/>
                <w:iCs/>
                <w:sz w:val="24"/>
                <w:szCs w:val="24"/>
              </w:rPr>
              <w:t xml:space="preserve">Hayes, S. M., Hayes, J. P., </w:t>
            </w:r>
            <w:proofErr w:type="spellStart"/>
            <w:r w:rsidR="0008730F" w:rsidRPr="0008730F">
              <w:rPr>
                <w:rFonts w:ascii="Arial" w:hAnsi="Arial" w:cs="Arial"/>
                <w:iCs/>
                <w:sz w:val="24"/>
                <w:szCs w:val="24"/>
              </w:rPr>
              <w:t>Cadden</w:t>
            </w:r>
            <w:proofErr w:type="spellEnd"/>
            <w:r w:rsidR="0008730F" w:rsidRPr="0008730F">
              <w:rPr>
                <w:rFonts w:ascii="Arial" w:hAnsi="Arial" w:cs="Arial"/>
                <w:iCs/>
                <w:sz w:val="24"/>
                <w:szCs w:val="24"/>
              </w:rPr>
              <w:t xml:space="preserve">, M., &amp; </w:t>
            </w:r>
            <w:proofErr w:type="spellStart"/>
            <w:r w:rsidR="0008730F" w:rsidRPr="0008730F">
              <w:rPr>
                <w:rFonts w:ascii="Arial" w:hAnsi="Arial" w:cs="Arial"/>
                <w:iCs/>
                <w:sz w:val="24"/>
                <w:szCs w:val="24"/>
              </w:rPr>
              <w:t>Verfaellie</w:t>
            </w:r>
            <w:proofErr w:type="spellEnd"/>
            <w:r w:rsidR="0008730F" w:rsidRPr="0008730F">
              <w:rPr>
                <w:rFonts w:ascii="Arial" w:hAnsi="Arial" w:cs="Arial"/>
                <w:iCs/>
                <w:sz w:val="24"/>
                <w:szCs w:val="24"/>
              </w:rPr>
              <w:t>, M. (2013). A review of cardiorespiratory fitness-related neuroplasticity in the aging brain. Frontiers in aging neuroscience, 5, 31.</w:t>
            </w:r>
          </w:p>
          <w:p w:rsidR="0008730F" w:rsidRPr="0008730F" w:rsidRDefault="0008730F" w:rsidP="0008730F">
            <w:pPr>
              <w:spacing w:after="0" w:line="240" w:lineRule="auto"/>
              <w:rPr>
                <w:rFonts w:ascii="Arial" w:hAnsi="Arial" w:cs="Arial"/>
                <w:iCs/>
                <w:sz w:val="24"/>
                <w:szCs w:val="24"/>
              </w:rPr>
            </w:pPr>
          </w:p>
          <w:p w:rsidR="0008730F" w:rsidRPr="0008730F" w:rsidRDefault="00FB3645" w:rsidP="0008730F">
            <w:pPr>
              <w:spacing w:after="0" w:line="240" w:lineRule="auto"/>
              <w:rPr>
                <w:rFonts w:ascii="Arial" w:hAnsi="Arial" w:cs="Arial"/>
                <w:iCs/>
                <w:sz w:val="24"/>
                <w:szCs w:val="24"/>
              </w:rPr>
            </w:pPr>
            <w:r>
              <w:rPr>
                <w:rFonts w:ascii="Arial" w:hAnsi="Arial" w:cs="Arial"/>
                <w:iCs/>
                <w:sz w:val="24"/>
                <w:szCs w:val="24"/>
              </w:rPr>
              <w:t xml:space="preserve">62. </w:t>
            </w:r>
            <w:r w:rsidRPr="0008730F">
              <w:rPr>
                <w:rFonts w:ascii="Arial" w:hAnsi="Arial" w:cs="Arial"/>
                <w:iCs/>
                <w:sz w:val="24"/>
                <w:szCs w:val="24"/>
              </w:rPr>
              <w:t xml:space="preserve">Chapman, S. B., Aslan, S., Spence, J. S., Keebler, M. W., </w:t>
            </w:r>
            <w:proofErr w:type="spellStart"/>
            <w:r w:rsidRPr="0008730F">
              <w:rPr>
                <w:rFonts w:ascii="Arial" w:hAnsi="Arial" w:cs="Arial"/>
                <w:iCs/>
                <w:sz w:val="24"/>
                <w:szCs w:val="24"/>
              </w:rPr>
              <w:t>DeFina</w:t>
            </w:r>
            <w:proofErr w:type="spellEnd"/>
            <w:r w:rsidRPr="0008730F">
              <w:rPr>
                <w:rFonts w:ascii="Arial" w:hAnsi="Arial" w:cs="Arial"/>
                <w:iCs/>
                <w:sz w:val="24"/>
                <w:szCs w:val="24"/>
              </w:rPr>
              <w:t xml:space="preserve">, L. F., </w:t>
            </w:r>
            <w:proofErr w:type="spellStart"/>
            <w:r w:rsidRPr="0008730F">
              <w:rPr>
                <w:rFonts w:ascii="Arial" w:hAnsi="Arial" w:cs="Arial"/>
                <w:iCs/>
                <w:sz w:val="24"/>
                <w:szCs w:val="24"/>
              </w:rPr>
              <w:t>Didehbani</w:t>
            </w:r>
            <w:proofErr w:type="spellEnd"/>
            <w:r w:rsidRPr="0008730F">
              <w:rPr>
                <w:rFonts w:ascii="Arial" w:hAnsi="Arial" w:cs="Arial"/>
                <w:iCs/>
                <w:sz w:val="24"/>
                <w:szCs w:val="24"/>
              </w:rPr>
              <w:t>, N</w:t>
            </w:r>
            <w:proofErr w:type="gramStart"/>
            <w:r w:rsidRPr="0008730F">
              <w:rPr>
                <w:rFonts w:ascii="Arial" w:hAnsi="Arial" w:cs="Arial"/>
                <w:iCs/>
                <w:sz w:val="24"/>
                <w:szCs w:val="24"/>
              </w:rPr>
              <w:t>., ...</w:t>
            </w:r>
            <w:proofErr w:type="gramEnd"/>
            <w:r w:rsidRPr="0008730F">
              <w:rPr>
                <w:rFonts w:ascii="Arial" w:hAnsi="Arial" w:cs="Arial"/>
                <w:iCs/>
                <w:sz w:val="24"/>
                <w:szCs w:val="24"/>
              </w:rPr>
              <w:t xml:space="preserve"> &amp; </w:t>
            </w:r>
            <w:proofErr w:type="spellStart"/>
            <w:r w:rsidRPr="0008730F">
              <w:rPr>
                <w:rFonts w:ascii="Arial" w:hAnsi="Arial" w:cs="Arial"/>
                <w:iCs/>
                <w:sz w:val="24"/>
                <w:szCs w:val="24"/>
              </w:rPr>
              <w:t>D'Esposito</w:t>
            </w:r>
            <w:proofErr w:type="spellEnd"/>
            <w:r w:rsidRPr="0008730F">
              <w:rPr>
                <w:rFonts w:ascii="Arial" w:hAnsi="Arial" w:cs="Arial"/>
                <w:iCs/>
                <w:sz w:val="24"/>
                <w:szCs w:val="24"/>
              </w:rPr>
              <w:t>, M. (2016). Distinct Brain and Behavioral Benefits from Cognitive vs. Physical Training: A Randomized Trial in Aging Adults. Frontiers in Human Neuroscience, 10.</w:t>
            </w:r>
          </w:p>
          <w:p w:rsidR="0008730F" w:rsidRPr="0008730F" w:rsidRDefault="0008730F" w:rsidP="0008730F">
            <w:pPr>
              <w:spacing w:after="0" w:line="240" w:lineRule="auto"/>
              <w:rPr>
                <w:rFonts w:ascii="Arial" w:hAnsi="Arial" w:cs="Arial"/>
                <w:iCs/>
                <w:sz w:val="24"/>
                <w:szCs w:val="24"/>
              </w:rPr>
            </w:pPr>
          </w:p>
          <w:p w:rsidR="0014174E" w:rsidRDefault="00831F66" w:rsidP="0014174E">
            <w:pPr>
              <w:spacing w:after="0" w:line="240" w:lineRule="auto"/>
              <w:rPr>
                <w:rFonts w:ascii="Arial" w:hAnsi="Arial" w:cs="Arial"/>
                <w:iCs/>
                <w:sz w:val="24"/>
                <w:szCs w:val="24"/>
              </w:rPr>
            </w:pPr>
            <w:r>
              <w:rPr>
                <w:rFonts w:ascii="Arial" w:hAnsi="Arial" w:cs="Arial"/>
                <w:iCs/>
                <w:sz w:val="24"/>
                <w:szCs w:val="24"/>
              </w:rPr>
              <w:t>63</w:t>
            </w:r>
            <w:r w:rsidR="0008730F">
              <w:rPr>
                <w:rFonts w:ascii="Arial" w:hAnsi="Arial" w:cs="Arial"/>
                <w:iCs/>
                <w:sz w:val="24"/>
                <w:szCs w:val="24"/>
              </w:rPr>
              <w:t xml:space="preserve">. </w:t>
            </w:r>
            <w:r w:rsidR="0008730F" w:rsidRPr="0008730F">
              <w:rPr>
                <w:rFonts w:ascii="Arial" w:hAnsi="Arial" w:cs="Arial"/>
                <w:iCs/>
                <w:sz w:val="24"/>
                <w:szCs w:val="24"/>
              </w:rPr>
              <w:t xml:space="preserve">Voss, M. W., </w:t>
            </w:r>
            <w:proofErr w:type="spellStart"/>
            <w:r w:rsidR="0008730F" w:rsidRPr="0008730F">
              <w:rPr>
                <w:rFonts w:ascii="Arial" w:hAnsi="Arial" w:cs="Arial"/>
                <w:iCs/>
                <w:sz w:val="24"/>
                <w:szCs w:val="24"/>
              </w:rPr>
              <w:t>Weng</w:t>
            </w:r>
            <w:proofErr w:type="spellEnd"/>
            <w:r w:rsidR="0008730F" w:rsidRPr="0008730F">
              <w:rPr>
                <w:rFonts w:ascii="Arial" w:hAnsi="Arial" w:cs="Arial"/>
                <w:iCs/>
                <w:sz w:val="24"/>
                <w:szCs w:val="24"/>
              </w:rPr>
              <w:t xml:space="preserve">, T. B., </w:t>
            </w:r>
            <w:proofErr w:type="spellStart"/>
            <w:r w:rsidR="0008730F" w:rsidRPr="0008730F">
              <w:rPr>
                <w:rFonts w:ascii="Arial" w:hAnsi="Arial" w:cs="Arial"/>
                <w:iCs/>
                <w:sz w:val="24"/>
                <w:szCs w:val="24"/>
              </w:rPr>
              <w:t>Burzynska</w:t>
            </w:r>
            <w:proofErr w:type="spellEnd"/>
            <w:r w:rsidR="0008730F" w:rsidRPr="0008730F">
              <w:rPr>
                <w:rFonts w:ascii="Arial" w:hAnsi="Arial" w:cs="Arial"/>
                <w:iCs/>
                <w:sz w:val="24"/>
                <w:szCs w:val="24"/>
              </w:rPr>
              <w:t xml:space="preserve">, A. Z., Wong, C. N., Cooke, G. E., Clark, R., ... &amp; </w:t>
            </w:r>
            <w:proofErr w:type="spellStart"/>
            <w:r w:rsidR="0008730F" w:rsidRPr="0008730F">
              <w:rPr>
                <w:rFonts w:ascii="Arial" w:hAnsi="Arial" w:cs="Arial"/>
                <w:iCs/>
                <w:sz w:val="24"/>
                <w:szCs w:val="24"/>
              </w:rPr>
              <w:t>McAuley</w:t>
            </w:r>
            <w:proofErr w:type="spellEnd"/>
            <w:r w:rsidR="0008730F" w:rsidRPr="0008730F">
              <w:rPr>
                <w:rFonts w:ascii="Arial" w:hAnsi="Arial" w:cs="Arial"/>
                <w:iCs/>
                <w:sz w:val="24"/>
                <w:szCs w:val="24"/>
              </w:rPr>
              <w:t xml:space="preserve">, E. (2016). Fitness, but not physical activity, is related to functional integrity of brain networks associated with aging. </w:t>
            </w:r>
            <w:proofErr w:type="spellStart"/>
            <w:r w:rsidR="0008730F" w:rsidRPr="0008730F">
              <w:rPr>
                <w:rFonts w:ascii="Arial" w:hAnsi="Arial" w:cs="Arial"/>
                <w:iCs/>
                <w:sz w:val="24"/>
                <w:szCs w:val="24"/>
              </w:rPr>
              <w:t>NeuroImage</w:t>
            </w:r>
            <w:proofErr w:type="spellEnd"/>
            <w:r w:rsidR="0008730F" w:rsidRPr="0008730F">
              <w:rPr>
                <w:rFonts w:ascii="Arial" w:hAnsi="Arial" w:cs="Arial"/>
                <w:iCs/>
                <w:sz w:val="24"/>
                <w:szCs w:val="24"/>
              </w:rPr>
              <w:t>, 131, 113-125.</w:t>
            </w:r>
          </w:p>
          <w:p w:rsidR="0014174E" w:rsidRDefault="0014174E" w:rsidP="0014174E">
            <w:pPr>
              <w:spacing w:after="0" w:line="240" w:lineRule="auto"/>
              <w:rPr>
                <w:rFonts w:ascii="Arial" w:hAnsi="Arial" w:cs="Arial"/>
                <w:iCs/>
                <w:sz w:val="24"/>
                <w:szCs w:val="24"/>
              </w:rPr>
            </w:pPr>
          </w:p>
          <w:p w:rsidR="0014174E" w:rsidRPr="0008730F" w:rsidRDefault="0014174E" w:rsidP="0014174E">
            <w:pPr>
              <w:rPr>
                <w:rFonts w:ascii="Arial" w:hAnsi="Arial" w:cs="Arial"/>
                <w:iCs/>
                <w:sz w:val="24"/>
                <w:szCs w:val="24"/>
              </w:rPr>
            </w:pPr>
          </w:p>
          <w:p w:rsidR="0014174E" w:rsidRPr="0008730F" w:rsidRDefault="0014174E" w:rsidP="0008730F">
            <w:pPr>
              <w:spacing w:after="0" w:line="240" w:lineRule="auto"/>
              <w:rPr>
                <w:rFonts w:ascii="Arial" w:hAnsi="Arial" w:cs="Arial"/>
                <w:iCs/>
                <w:sz w:val="24"/>
                <w:szCs w:val="24"/>
              </w:rPr>
            </w:pPr>
          </w:p>
          <w:p w:rsidR="0008730F" w:rsidRPr="001A0083" w:rsidRDefault="0008730F" w:rsidP="001A0083">
            <w:pPr>
              <w:spacing w:after="0" w:line="240" w:lineRule="auto"/>
              <w:rPr>
                <w:rFonts w:ascii="Arial" w:hAnsi="Arial" w:cs="Arial"/>
                <w:iCs/>
                <w:sz w:val="24"/>
                <w:szCs w:val="24"/>
              </w:rPr>
            </w:pPr>
          </w:p>
        </w:tc>
      </w:tr>
      <w:tr w:rsidR="001A0083" w:rsidRPr="001A0083" w:rsidTr="00B76285">
        <w:trPr>
          <w:cantSplit/>
        </w:trPr>
        <w:tc>
          <w:tcPr>
            <w:tcW w:w="918" w:type="dxa"/>
          </w:tcPr>
          <w:p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14</w:t>
            </w:r>
          </w:p>
        </w:tc>
        <w:tc>
          <w:tcPr>
            <w:tcW w:w="8658" w:type="dxa"/>
          </w:tcPr>
          <w:p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w:t>
            </w:r>
            <w:r w:rsidR="001A0083" w:rsidRPr="001A0083">
              <w:rPr>
                <w:rFonts w:ascii="Arial" w:hAnsi="Arial" w:cs="Arial"/>
                <w:b/>
                <w:iCs/>
                <w:sz w:val="24"/>
                <w:szCs w:val="24"/>
                <w:u w:val="single"/>
              </w:rPr>
              <w:t>nterventions</w:t>
            </w:r>
            <w:r>
              <w:rPr>
                <w:rFonts w:ascii="Arial" w:hAnsi="Arial" w:cs="Arial"/>
                <w:b/>
                <w:iCs/>
                <w:sz w:val="24"/>
                <w:szCs w:val="24"/>
                <w:u w:val="single"/>
              </w:rPr>
              <w:t xml:space="preserve"> 2</w:t>
            </w:r>
          </w:p>
          <w:p w:rsidR="001A0083" w:rsidRPr="001A0083" w:rsidRDefault="001A0083" w:rsidP="001A0083">
            <w:pPr>
              <w:spacing w:after="0" w:line="240" w:lineRule="auto"/>
              <w:rPr>
                <w:rFonts w:ascii="Arial" w:hAnsi="Arial" w:cs="Arial"/>
                <w:iCs/>
                <w:sz w:val="24"/>
                <w:szCs w:val="24"/>
              </w:rPr>
            </w:pPr>
          </w:p>
          <w:p w:rsidR="00CE58DE" w:rsidRPr="001A0083" w:rsidRDefault="00CE58DE" w:rsidP="00CE58D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4</w:t>
            </w:r>
            <w:r w:rsidRPr="001A0083">
              <w:rPr>
                <w:rFonts w:ascii="Arial" w:hAnsi="Arial" w:cs="Arial"/>
                <w:iCs/>
                <w:sz w:val="24"/>
                <w:szCs w:val="24"/>
              </w:rPr>
              <w:t xml:space="preserve">. </w:t>
            </w:r>
            <w:proofErr w:type="spellStart"/>
            <w:r w:rsidRPr="001A0083">
              <w:rPr>
                <w:rFonts w:ascii="Arial" w:hAnsi="Arial" w:cs="Arial"/>
                <w:iCs/>
                <w:sz w:val="24"/>
                <w:szCs w:val="24"/>
              </w:rPr>
              <w:t>Kueider</w:t>
            </w:r>
            <w:proofErr w:type="spellEnd"/>
            <w:r w:rsidRPr="001A0083">
              <w:rPr>
                <w:rFonts w:ascii="Arial" w:hAnsi="Arial" w:cs="Arial"/>
                <w:iCs/>
                <w:sz w:val="24"/>
                <w:szCs w:val="24"/>
              </w:rPr>
              <w:t xml:space="preserve"> AM, Parisi JM, Gross AL, Rebok GW (2012) Computerized Cognitive Training with Older Adults: A Systematic Review. </w:t>
            </w:r>
            <w:proofErr w:type="spellStart"/>
            <w:r w:rsidRPr="001A0083">
              <w:rPr>
                <w:rFonts w:ascii="Arial" w:hAnsi="Arial" w:cs="Arial"/>
                <w:iCs/>
                <w:sz w:val="24"/>
                <w:szCs w:val="24"/>
              </w:rPr>
              <w:t>PLoS</w:t>
            </w:r>
            <w:proofErr w:type="spellEnd"/>
            <w:r w:rsidRPr="001A0083">
              <w:rPr>
                <w:rFonts w:ascii="Arial" w:hAnsi="Arial" w:cs="Arial"/>
                <w:iCs/>
                <w:sz w:val="24"/>
                <w:szCs w:val="24"/>
              </w:rPr>
              <w:t xml:space="preserve"> ONE 7(7): e40588. doi:10.1371/journal.pone.0040588</w:t>
            </w:r>
          </w:p>
          <w:p w:rsidR="00CE58DE" w:rsidRPr="001A0083" w:rsidRDefault="00CE58DE" w:rsidP="00CE58DE">
            <w:pPr>
              <w:spacing w:after="0" w:line="240" w:lineRule="auto"/>
              <w:rPr>
                <w:rFonts w:ascii="Arial" w:hAnsi="Arial" w:cs="Arial"/>
                <w:iCs/>
                <w:sz w:val="24"/>
                <w:szCs w:val="24"/>
              </w:rPr>
            </w:pPr>
          </w:p>
          <w:p w:rsidR="0008730F" w:rsidRPr="0008730F" w:rsidRDefault="00CE58DE" w:rsidP="0008730F">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5</w:t>
            </w:r>
            <w:r w:rsidR="0008730F">
              <w:rPr>
                <w:rFonts w:ascii="Arial" w:hAnsi="Arial" w:cs="Arial"/>
                <w:iCs/>
                <w:sz w:val="24"/>
                <w:szCs w:val="24"/>
              </w:rPr>
              <w:t xml:space="preserve">. </w:t>
            </w:r>
            <w:r w:rsidR="0008730F" w:rsidRPr="0008730F">
              <w:rPr>
                <w:rFonts w:ascii="Arial" w:hAnsi="Arial" w:cs="Arial"/>
                <w:iCs/>
                <w:sz w:val="24"/>
                <w:szCs w:val="24"/>
              </w:rPr>
              <w:t xml:space="preserve">IOM (Institute of Medicine). (2015). RISK </w:t>
            </w:r>
            <w:r w:rsidR="0008730F">
              <w:rPr>
                <w:rFonts w:ascii="Arial" w:hAnsi="Arial" w:cs="Arial"/>
                <w:iCs/>
                <w:sz w:val="24"/>
                <w:szCs w:val="24"/>
              </w:rPr>
              <w:t xml:space="preserve">AND PROTECTIVE FACTORS AND </w:t>
            </w:r>
            <w:r w:rsidR="0008730F" w:rsidRPr="0008730F">
              <w:rPr>
                <w:rFonts w:ascii="Arial" w:hAnsi="Arial" w:cs="Arial"/>
                <w:iCs/>
                <w:sz w:val="24"/>
                <w:szCs w:val="24"/>
              </w:rPr>
              <w:t>INTERVE</w:t>
            </w:r>
            <w:r w:rsidR="0008730F">
              <w:rPr>
                <w:rFonts w:ascii="Arial" w:hAnsi="Arial" w:cs="Arial"/>
                <w:iCs/>
                <w:sz w:val="24"/>
                <w:szCs w:val="24"/>
              </w:rPr>
              <w:t xml:space="preserve">NTIONS: GENERAL COGNITIVE AGING </w:t>
            </w:r>
            <w:r w:rsidR="0008730F" w:rsidRPr="0008730F">
              <w:rPr>
                <w:rFonts w:ascii="Arial" w:hAnsi="Arial" w:cs="Arial"/>
                <w:iCs/>
                <w:sz w:val="24"/>
                <w:szCs w:val="24"/>
              </w:rPr>
              <w:t xml:space="preserve">INTERVENTIONS AND NEXT STEPS. In Dan G. Blazer, Kristine </w:t>
            </w:r>
            <w:proofErr w:type="spellStart"/>
            <w:r w:rsidR="0008730F" w:rsidRPr="0008730F">
              <w:rPr>
                <w:rFonts w:ascii="Arial" w:hAnsi="Arial" w:cs="Arial"/>
                <w:iCs/>
                <w:sz w:val="24"/>
                <w:szCs w:val="24"/>
              </w:rPr>
              <w:t>Yaffe</w:t>
            </w:r>
            <w:proofErr w:type="spellEnd"/>
            <w:r w:rsidR="0008730F" w:rsidRPr="0008730F">
              <w:rPr>
                <w:rFonts w:ascii="Arial" w:hAnsi="Arial" w:cs="Arial"/>
                <w:iCs/>
                <w:sz w:val="24"/>
                <w:szCs w:val="24"/>
              </w:rPr>
              <w:t xml:space="preserve">, and </w:t>
            </w:r>
            <w:proofErr w:type="spellStart"/>
            <w:r w:rsidR="0008730F" w:rsidRPr="0008730F">
              <w:rPr>
                <w:rFonts w:ascii="Arial" w:hAnsi="Arial" w:cs="Arial"/>
                <w:iCs/>
                <w:sz w:val="24"/>
                <w:szCs w:val="24"/>
              </w:rPr>
              <w:t>Catharyn</w:t>
            </w:r>
            <w:proofErr w:type="spellEnd"/>
            <w:r w:rsidR="0008730F" w:rsidRPr="0008730F">
              <w:rPr>
                <w:rFonts w:ascii="Arial" w:hAnsi="Arial" w:cs="Arial"/>
                <w:iCs/>
                <w:sz w:val="24"/>
                <w:szCs w:val="24"/>
              </w:rPr>
              <w:t xml:space="preserve"> T. </w:t>
            </w:r>
            <w:proofErr w:type="spellStart"/>
            <w:r w:rsidR="0008730F" w:rsidRPr="0008730F">
              <w:rPr>
                <w:rFonts w:ascii="Arial" w:hAnsi="Arial" w:cs="Arial"/>
                <w:iCs/>
                <w:sz w:val="24"/>
                <w:szCs w:val="24"/>
              </w:rPr>
              <w:t>Liverman</w:t>
            </w:r>
            <w:proofErr w:type="spellEnd"/>
            <w:r w:rsidR="0008730F" w:rsidRPr="0008730F">
              <w:rPr>
                <w:rFonts w:ascii="Arial" w:hAnsi="Arial" w:cs="Arial"/>
                <w:iCs/>
                <w:sz w:val="24"/>
                <w:szCs w:val="24"/>
              </w:rPr>
              <w:t>, (Editors). Cognitive Aging: Progress in Understanding and Opportunities for Action (pp. 187-208). Washington, DC: The National Academies Press</w:t>
            </w:r>
          </w:p>
          <w:p w:rsidR="0008730F" w:rsidRDefault="0008730F" w:rsidP="0008730F">
            <w:pPr>
              <w:spacing w:after="0" w:line="240" w:lineRule="auto"/>
              <w:rPr>
                <w:rFonts w:ascii="Arial" w:hAnsi="Arial" w:cs="Arial"/>
                <w:iCs/>
                <w:sz w:val="24"/>
                <w:szCs w:val="24"/>
              </w:rPr>
            </w:pPr>
          </w:p>
          <w:p w:rsidR="0014174E" w:rsidRPr="0008730F" w:rsidRDefault="00CE58DE"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6</w:t>
            </w:r>
            <w:r w:rsidR="0014174E">
              <w:rPr>
                <w:rFonts w:ascii="Arial" w:hAnsi="Arial" w:cs="Arial"/>
                <w:iCs/>
                <w:sz w:val="24"/>
                <w:szCs w:val="24"/>
              </w:rPr>
              <w:t xml:space="preserve">. </w:t>
            </w:r>
            <w:r w:rsidR="0014174E" w:rsidRPr="0008730F">
              <w:rPr>
                <w:rFonts w:ascii="Arial" w:hAnsi="Arial" w:cs="Arial"/>
                <w:iCs/>
                <w:sz w:val="24"/>
                <w:szCs w:val="24"/>
              </w:rPr>
              <w:t xml:space="preserve">IOM (Institute of Medicine). (2015). </w:t>
            </w:r>
            <w:r w:rsidR="0014174E">
              <w:rPr>
                <w:rFonts w:ascii="Arial" w:hAnsi="Arial" w:cs="Arial"/>
                <w:iCs/>
                <w:sz w:val="24"/>
                <w:szCs w:val="24"/>
              </w:rPr>
              <w:t xml:space="preserve">RISK AND PROTECTIVE FACTORS AND </w:t>
            </w:r>
            <w:r w:rsidR="0014174E" w:rsidRPr="0008730F">
              <w:rPr>
                <w:rFonts w:ascii="Arial" w:hAnsi="Arial" w:cs="Arial"/>
                <w:iCs/>
                <w:sz w:val="24"/>
                <w:szCs w:val="24"/>
              </w:rPr>
              <w:t>INTERVENTIONS: LIFESTYLE AND PHYSICAL</w:t>
            </w:r>
          </w:p>
          <w:p w:rsidR="0014174E" w:rsidRPr="0008730F" w:rsidRDefault="0014174E" w:rsidP="0014174E">
            <w:pPr>
              <w:spacing w:after="0" w:line="240" w:lineRule="auto"/>
              <w:rPr>
                <w:rFonts w:ascii="Arial" w:hAnsi="Arial" w:cs="Arial"/>
                <w:iCs/>
                <w:sz w:val="24"/>
                <w:szCs w:val="24"/>
              </w:rPr>
            </w:pPr>
            <w:r w:rsidRPr="0008730F">
              <w:rPr>
                <w:rFonts w:ascii="Arial" w:hAnsi="Arial" w:cs="Arial"/>
                <w:iCs/>
                <w:sz w:val="24"/>
                <w:szCs w:val="24"/>
              </w:rPr>
              <w:t xml:space="preserve">ENVIRONMENT. In Dan G. Blazer, Kristine </w:t>
            </w:r>
            <w:proofErr w:type="spellStart"/>
            <w:r w:rsidRPr="0008730F">
              <w:rPr>
                <w:rFonts w:ascii="Arial" w:hAnsi="Arial" w:cs="Arial"/>
                <w:iCs/>
                <w:sz w:val="24"/>
                <w:szCs w:val="24"/>
              </w:rPr>
              <w:t>Yaffe</w:t>
            </w:r>
            <w:proofErr w:type="spellEnd"/>
            <w:r w:rsidRPr="0008730F">
              <w:rPr>
                <w:rFonts w:ascii="Arial" w:hAnsi="Arial" w:cs="Arial"/>
                <w:iCs/>
                <w:sz w:val="24"/>
                <w:szCs w:val="24"/>
              </w:rPr>
              <w:t xml:space="preserve">, and </w:t>
            </w:r>
            <w:proofErr w:type="spellStart"/>
            <w:r w:rsidRPr="0008730F">
              <w:rPr>
                <w:rFonts w:ascii="Arial" w:hAnsi="Arial" w:cs="Arial"/>
                <w:iCs/>
                <w:sz w:val="24"/>
                <w:szCs w:val="24"/>
              </w:rPr>
              <w:t>Catharyn</w:t>
            </w:r>
            <w:proofErr w:type="spellEnd"/>
            <w:r w:rsidRPr="0008730F">
              <w:rPr>
                <w:rFonts w:ascii="Arial" w:hAnsi="Arial" w:cs="Arial"/>
                <w:iCs/>
                <w:sz w:val="24"/>
                <w:szCs w:val="24"/>
              </w:rPr>
              <w:t xml:space="preserve"> T. </w:t>
            </w:r>
            <w:proofErr w:type="spellStart"/>
            <w:r w:rsidRPr="0008730F">
              <w:rPr>
                <w:rFonts w:ascii="Arial" w:hAnsi="Arial" w:cs="Arial"/>
                <w:iCs/>
                <w:sz w:val="24"/>
                <w:szCs w:val="24"/>
              </w:rPr>
              <w:t>Liverman</w:t>
            </w:r>
            <w:proofErr w:type="spellEnd"/>
            <w:r w:rsidRPr="0008730F">
              <w:rPr>
                <w:rFonts w:ascii="Arial" w:hAnsi="Arial" w:cs="Arial"/>
                <w:iCs/>
                <w:sz w:val="24"/>
                <w:szCs w:val="24"/>
              </w:rPr>
              <w:t>, (Editors). Cognitive Aging: Progress in Understanding and Opportunities for Action (pp. 109-148). Washington, DC: The National Academies Press</w:t>
            </w:r>
          </w:p>
          <w:p w:rsidR="0014174E" w:rsidRDefault="0014174E" w:rsidP="0014174E">
            <w:pPr>
              <w:spacing w:after="0" w:line="240" w:lineRule="auto"/>
              <w:rPr>
                <w:rFonts w:ascii="Arial" w:hAnsi="Arial" w:cs="Arial"/>
                <w:iCs/>
                <w:sz w:val="24"/>
                <w:szCs w:val="24"/>
              </w:rPr>
            </w:pPr>
          </w:p>
          <w:p w:rsidR="0014174E" w:rsidRPr="0008730F" w:rsidRDefault="00831F66"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7</w:t>
            </w:r>
            <w:r w:rsidR="0014174E">
              <w:rPr>
                <w:rFonts w:ascii="Arial" w:hAnsi="Arial" w:cs="Arial"/>
                <w:iCs/>
                <w:sz w:val="24"/>
                <w:szCs w:val="24"/>
              </w:rPr>
              <w:t xml:space="preserve">. </w:t>
            </w:r>
            <w:r w:rsidR="0014174E" w:rsidRPr="0014174E">
              <w:rPr>
                <w:rFonts w:ascii="Arial" w:hAnsi="Arial" w:cs="Arial"/>
                <w:iCs/>
                <w:sz w:val="24"/>
                <w:szCs w:val="24"/>
              </w:rPr>
              <w:t xml:space="preserve">IOM (Institute of Medicine). (2015). PUBLIC EDUCATION AND KEY MESSAGES. In Dan G. Blazer, Kristine </w:t>
            </w:r>
            <w:proofErr w:type="spellStart"/>
            <w:r w:rsidR="0014174E" w:rsidRPr="0014174E">
              <w:rPr>
                <w:rFonts w:ascii="Arial" w:hAnsi="Arial" w:cs="Arial"/>
                <w:iCs/>
                <w:sz w:val="24"/>
                <w:szCs w:val="24"/>
              </w:rPr>
              <w:t>Yaffe</w:t>
            </w:r>
            <w:proofErr w:type="spellEnd"/>
            <w:r w:rsidR="0014174E" w:rsidRPr="0014174E">
              <w:rPr>
                <w:rFonts w:ascii="Arial" w:hAnsi="Arial" w:cs="Arial"/>
                <w:iCs/>
                <w:sz w:val="24"/>
                <w:szCs w:val="24"/>
              </w:rPr>
              <w:t xml:space="preserve">, and </w:t>
            </w:r>
            <w:proofErr w:type="spellStart"/>
            <w:r w:rsidR="0014174E" w:rsidRPr="0014174E">
              <w:rPr>
                <w:rFonts w:ascii="Arial" w:hAnsi="Arial" w:cs="Arial"/>
                <w:iCs/>
                <w:sz w:val="24"/>
                <w:szCs w:val="24"/>
              </w:rPr>
              <w:t>Catharyn</w:t>
            </w:r>
            <w:proofErr w:type="spellEnd"/>
            <w:r w:rsidR="0014174E" w:rsidRPr="0014174E">
              <w:rPr>
                <w:rFonts w:ascii="Arial" w:hAnsi="Arial" w:cs="Arial"/>
                <w:iCs/>
                <w:sz w:val="24"/>
                <w:szCs w:val="24"/>
              </w:rPr>
              <w:t xml:space="preserve"> T. </w:t>
            </w:r>
            <w:proofErr w:type="spellStart"/>
            <w:r w:rsidR="0014174E" w:rsidRPr="0014174E">
              <w:rPr>
                <w:rFonts w:ascii="Arial" w:hAnsi="Arial" w:cs="Arial"/>
                <w:iCs/>
                <w:sz w:val="24"/>
                <w:szCs w:val="24"/>
              </w:rPr>
              <w:t>Liverman</w:t>
            </w:r>
            <w:proofErr w:type="spellEnd"/>
            <w:r w:rsidR="0014174E" w:rsidRPr="0014174E">
              <w:rPr>
                <w:rFonts w:ascii="Arial" w:hAnsi="Arial" w:cs="Arial"/>
                <w:iCs/>
                <w:sz w:val="24"/>
                <w:szCs w:val="24"/>
              </w:rPr>
              <w:t>, (Editors). Cognitive Aging: Progress in Understanding and Opportunities for Action (pp. 257-294). Washington, DC: The National Academies Press</w:t>
            </w:r>
          </w:p>
          <w:p w:rsidR="001A0083" w:rsidRPr="001A0083" w:rsidRDefault="001A0083" w:rsidP="00CE58DE">
            <w:pPr>
              <w:spacing w:after="0" w:line="240" w:lineRule="auto"/>
              <w:rPr>
                <w:rFonts w:ascii="Arial" w:hAnsi="Arial" w:cs="Arial"/>
                <w:iCs/>
                <w:sz w:val="24"/>
                <w:szCs w:val="24"/>
              </w:rPr>
            </w:pPr>
          </w:p>
        </w:tc>
      </w:tr>
    </w:tbl>
    <w:p w:rsidR="001A0083" w:rsidRPr="001A0083" w:rsidRDefault="001A0083" w:rsidP="001A0083">
      <w:pPr>
        <w:spacing w:after="0" w:line="240" w:lineRule="auto"/>
        <w:rPr>
          <w:rFonts w:ascii="Arial" w:hAnsi="Arial" w:cs="Arial"/>
          <w:iCs/>
          <w:sz w:val="24"/>
          <w:szCs w:val="24"/>
        </w:rPr>
      </w:pPr>
    </w:p>
    <w:p w:rsidR="001A0083" w:rsidRPr="001A0083" w:rsidRDefault="001A0083" w:rsidP="001A0083">
      <w:pPr>
        <w:spacing w:after="0" w:line="240" w:lineRule="auto"/>
        <w:rPr>
          <w:rFonts w:ascii="Arial" w:hAnsi="Arial" w:cs="Arial"/>
          <w:b/>
          <w:bCs/>
          <w:sz w:val="24"/>
          <w:szCs w:val="24"/>
        </w:rPr>
      </w:pP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u w:val="single"/>
        </w:rPr>
      </w:pPr>
    </w:p>
    <w:p w:rsidR="002A1C7C" w:rsidRPr="001A0083" w:rsidRDefault="001A0083" w:rsidP="002A1C7C">
      <w:pPr>
        <w:spacing w:after="0" w:line="240" w:lineRule="auto"/>
        <w:jc w:val="center"/>
        <w:rPr>
          <w:rFonts w:ascii="Arial" w:hAnsi="Arial" w:cs="Arial"/>
          <w:b/>
          <w:sz w:val="24"/>
          <w:szCs w:val="24"/>
          <w:u w:val="single"/>
        </w:rPr>
      </w:pPr>
      <w:r w:rsidRPr="001A0083">
        <w:rPr>
          <w:rFonts w:ascii="Arial" w:hAnsi="Arial" w:cs="Arial"/>
          <w:b/>
          <w:sz w:val="24"/>
          <w:szCs w:val="24"/>
          <w:u w:val="single"/>
        </w:rPr>
        <w:br w:type="page"/>
      </w:r>
    </w:p>
    <w:p w:rsidR="001A0083" w:rsidRPr="002A1C7C" w:rsidRDefault="00BD3482" w:rsidP="00BD3482">
      <w:pPr>
        <w:spacing w:after="0" w:line="240" w:lineRule="auto"/>
        <w:jc w:val="center"/>
        <w:rPr>
          <w:rFonts w:ascii="Arial" w:hAnsi="Arial" w:cs="Arial"/>
          <w:i/>
          <w:sz w:val="24"/>
          <w:szCs w:val="24"/>
        </w:rPr>
      </w:pPr>
      <w:r>
        <w:rPr>
          <w:rFonts w:ascii="Arial" w:hAnsi="Arial" w:cs="Arial"/>
          <w:b/>
          <w:i/>
          <w:sz w:val="24"/>
          <w:szCs w:val="24"/>
        </w:rPr>
        <w:lastRenderedPageBreak/>
        <w:t xml:space="preserve">Appendix: </w:t>
      </w:r>
      <w:r w:rsidR="001A0083" w:rsidRPr="002A1C7C">
        <w:rPr>
          <w:rFonts w:ascii="Arial" w:hAnsi="Arial" w:cs="Arial"/>
          <w:b/>
          <w:i/>
          <w:sz w:val="24"/>
          <w:szCs w:val="24"/>
        </w:rPr>
        <w:t>Acceptable Collaboration</w:t>
      </w:r>
    </w:p>
    <w:p w:rsidR="001A0083" w:rsidRPr="001A0083" w:rsidRDefault="001A0083" w:rsidP="001A0083">
      <w:pPr>
        <w:spacing w:after="0" w:line="240" w:lineRule="auto"/>
        <w:jc w:val="center"/>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 xml:space="preserve">The short answer about how much collaboration is acceptable is "As specified in the </w:t>
      </w:r>
      <w:proofErr w:type="gramStart"/>
      <w:r w:rsidRPr="001A0083">
        <w:rPr>
          <w:rFonts w:ascii="Arial" w:hAnsi="Arial" w:cs="Arial"/>
          <w:sz w:val="24"/>
          <w:szCs w:val="24"/>
        </w:rPr>
        <w:t>syllabus,</w:t>
      </w:r>
      <w:proofErr w:type="gramEnd"/>
      <w:r w:rsidRPr="001A0083">
        <w:rPr>
          <w:rFonts w:ascii="Arial" w:hAnsi="Arial" w:cs="Arial"/>
          <w:sz w:val="24"/>
          <w:szCs w:val="24"/>
        </w:rPr>
        <w:t xml:space="preserve"> and in the UF Honor Code".  Let's review those items quickly, and then go a little deeper.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UF Honor Code: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http://regulations.ufl.edu/chapter4/4041-2008.pdf</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Key phrasing with regard to collaboration: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(a) Plagiarism. A student shall not represent as the student's own work all or any portion of the work of another. Plagiarism includes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Quoting oral or written materials including but not limited to those found on the internet, whether published or unpublished, without proper attribution.</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b/>
          <w:sz w:val="24"/>
          <w:szCs w:val="24"/>
          <w:u w:val="single"/>
        </w:rPr>
      </w:pPr>
      <w:r w:rsidRPr="001A0083">
        <w:rPr>
          <w:rFonts w:ascii="Arial" w:hAnsi="Arial" w:cs="Arial"/>
          <w:sz w:val="24"/>
          <w:szCs w:val="24"/>
        </w:rPr>
        <w:t>2. Submitting a document or assignment which in whole or in part is identical or substantially identical to a document or assignment not authored by the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2. Any materials or resources prepared by another student and used without the other student's express consent or without proper attribution to the other student.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3. Any materials or resources which the faculty member has notified the student or the class are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1. Prohibited collaboration or consultation shall include but is not limited to:</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 xml:space="preserve">a. Collaborating when not authorized to do </w:t>
      </w:r>
      <w:proofErr w:type="gramStart"/>
      <w:r w:rsidRPr="001A0083">
        <w:rPr>
          <w:rFonts w:ascii="Arial" w:hAnsi="Arial" w:cs="Arial"/>
          <w:sz w:val="24"/>
          <w:szCs w:val="24"/>
        </w:rPr>
        <w:t>so on</w:t>
      </w:r>
      <w:proofErr w:type="gramEnd"/>
      <w:r w:rsidRPr="001A0083">
        <w:rPr>
          <w:rFonts w:ascii="Arial" w:hAnsi="Arial" w:cs="Arial"/>
          <w:sz w:val="24"/>
          <w:szCs w:val="24"/>
        </w:rPr>
        <w:t xml:space="preserve"> an examination, take-home test, writing project, assignment, or course work.</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b. Collaborating or consulting in any other academic or co-curricular activity after receiving notice that such conduct is prohibited.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proofErr w:type="gramStart"/>
      <w:r w:rsidRPr="001A0083">
        <w:rPr>
          <w:rFonts w:ascii="Arial" w:hAnsi="Arial" w:cs="Arial"/>
          <w:sz w:val="24"/>
          <w:szCs w:val="24"/>
        </w:rPr>
        <w:t>c</w:t>
      </w:r>
      <w:proofErr w:type="gramEnd"/>
      <w:r w:rsidRPr="001A0083">
        <w:rPr>
          <w:rFonts w:ascii="Arial" w:hAnsi="Arial" w:cs="Arial"/>
          <w:sz w:val="24"/>
          <w:szCs w:val="24"/>
        </w:rPr>
        <w:t>.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2.  Syllabus: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The syllabus says: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all work submitted for credit by students at the University of Florida, the following pledge is either required or implied: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"On my honor, I have neither given nor received unauthorized aid in doing this assignment".</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lastRenderedPageBreak/>
        <w:t xml:space="preserve">It is desirable and expected that take home assignments will stimulate conversation among classmates, and that classmates may actually mentor one another in the work.  Students are also likely to discuss elements of the assignment with the instructor.  It is expected, however, that </w:t>
      </w:r>
      <w:r w:rsidRPr="001A0083">
        <w:rPr>
          <w:rFonts w:ascii="Arial" w:hAnsi="Arial" w:cs="Arial"/>
          <w:b/>
          <w:sz w:val="24"/>
          <w:szCs w:val="24"/>
        </w:rPr>
        <w:t>submitted</w:t>
      </w:r>
      <w:r w:rsidRPr="001A0083">
        <w:rPr>
          <w:rFonts w:ascii="Arial" w:hAnsi="Arial" w:cs="Arial"/>
          <w:sz w:val="24"/>
          <w:szCs w:val="24"/>
        </w:rPr>
        <w:t xml:space="preserve"> work will </w:t>
      </w:r>
      <w:r w:rsidRPr="001A0083">
        <w:rPr>
          <w:rFonts w:ascii="Arial" w:hAnsi="Arial" w:cs="Arial"/>
          <w:b/>
          <w:sz w:val="24"/>
          <w:szCs w:val="24"/>
        </w:rPr>
        <w:t>solely</w:t>
      </w:r>
      <w:r w:rsidRPr="001A0083">
        <w:rPr>
          <w:rFonts w:ascii="Arial" w:hAnsi="Arial" w:cs="Arial"/>
          <w:sz w:val="24"/>
          <w:szCs w:val="24"/>
        </w:rPr>
        <w:t xml:space="preserve"> reflect the student's own efforts.  Students are expected not to collaborate in thinking through slides, outlining slides, sharing slides, or preparing slides. The instructors will regularly check for "unusual congruence" in answers, and will discuss concerning instances with students involved.  Where collaboration has been found, a zero grade will be assigned."</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w:t>
      </w: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If you feel, based on the foregoing, that you are engaging in excessive levels of collaboration, and you believe this is because what you REALLY need is more instructional support, please let us know.</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Please be aware that excessive collaboration can trigger a process that none of us wants to trigger!  I'm copying a link below.  In the interests of self-protection, we urge each of you to draw a clear firewall between YOUR work, and the work of other students in the class.</w:t>
      </w:r>
    </w:p>
    <w:p w:rsidR="001A0083" w:rsidRPr="001A0083" w:rsidRDefault="001A0083" w:rsidP="001A0083">
      <w:pPr>
        <w:spacing w:after="0" w:line="240" w:lineRule="auto"/>
        <w:rPr>
          <w:rFonts w:ascii="Arial" w:hAnsi="Arial" w:cs="Arial"/>
          <w:sz w:val="24"/>
          <w:szCs w:val="24"/>
        </w:rPr>
      </w:pPr>
    </w:p>
    <w:p w:rsidR="001A0083" w:rsidRPr="001A0083" w:rsidRDefault="001A0083" w:rsidP="001A0083">
      <w:pPr>
        <w:spacing w:after="0" w:line="240" w:lineRule="auto"/>
        <w:rPr>
          <w:rFonts w:ascii="Arial" w:hAnsi="Arial" w:cs="Arial"/>
          <w:sz w:val="24"/>
          <w:szCs w:val="24"/>
        </w:rPr>
      </w:pPr>
      <w:r w:rsidRPr="001A0083">
        <w:rPr>
          <w:rFonts w:ascii="Arial" w:hAnsi="Arial" w:cs="Arial"/>
          <w:sz w:val="24"/>
          <w:szCs w:val="24"/>
        </w:rPr>
        <w:t>http://www.dso.ufl.edu/sccr/faculty/</w:t>
      </w:r>
    </w:p>
    <w:p w:rsidR="001A0083" w:rsidRDefault="001A0083" w:rsidP="001A0083">
      <w:pPr>
        <w:rPr>
          <w:sz w:val="24"/>
        </w:rPr>
      </w:pPr>
    </w:p>
    <w:p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34"/>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78" w:rsidRDefault="00A34278" w:rsidP="00371737">
      <w:pPr>
        <w:spacing w:after="0" w:line="240" w:lineRule="auto"/>
      </w:pPr>
      <w:r>
        <w:separator/>
      </w:r>
    </w:p>
  </w:endnote>
  <w:endnote w:type="continuationSeparator" w:id="0">
    <w:p w:rsidR="00A34278" w:rsidRDefault="00A34278"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78" w:rsidRDefault="00A34278" w:rsidP="00371737">
      <w:pPr>
        <w:spacing w:after="0" w:line="240" w:lineRule="auto"/>
      </w:pPr>
      <w:r>
        <w:separator/>
      </w:r>
    </w:p>
  </w:footnote>
  <w:footnote w:type="continuationSeparator" w:id="0">
    <w:p w:rsidR="00A34278" w:rsidRDefault="00A34278"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A34278" w:rsidRDefault="00A34278">
        <w:pPr>
          <w:pStyle w:val="Header"/>
          <w:jc w:val="right"/>
        </w:pPr>
        <w:r>
          <w:fldChar w:fldCharType="begin"/>
        </w:r>
        <w:r>
          <w:instrText xml:space="preserve"> PAGE   \* MERGEFORMAT </w:instrText>
        </w:r>
        <w:r>
          <w:fldChar w:fldCharType="separate"/>
        </w:r>
        <w:r w:rsidR="00BD3482">
          <w:rPr>
            <w:noProof/>
          </w:rPr>
          <w:t>1</w:t>
        </w:r>
        <w:r>
          <w:rPr>
            <w:noProof/>
          </w:rPr>
          <w:fldChar w:fldCharType="end"/>
        </w:r>
      </w:p>
    </w:sdtContent>
  </w:sdt>
  <w:p w:rsidR="00A34278" w:rsidRDefault="00A3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18D5246"/>
    <w:multiLevelType w:val="hybridMultilevel"/>
    <w:tmpl w:val="E1225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9"/>
  </w:num>
  <w:num w:numId="5">
    <w:abstractNumId w:val="21"/>
  </w:num>
  <w:num w:numId="6">
    <w:abstractNumId w:val="15"/>
  </w:num>
  <w:num w:numId="7">
    <w:abstractNumId w:val="3"/>
  </w:num>
  <w:num w:numId="8">
    <w:abstractNumId w:val="14"/>
  </w:num>
  <w:num w:numId="9">
    <w:abstractNumId w:val="6"/>
  </w:num>
  <w:num w:numId="10">
    <w:abstractNumId w:val="1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4"/>
  </w:num>
  <w:num w:numId="17">
    <w:abstractNumId w:val="8"/>
  </w:num>
  <w:num w:numId="18">
    <w:abstractNumId w:val="2"/>
  </w:num>
  <w:num w:numId="19">
    <w:abstractNumId w:val="20"/>
  </w:num>
  <w:num w:numId="20">
    <w:abstractNumId w:val="10"/>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63DD1"/>
    <w:rsid w:val="000654C2"/>
    <w:rsid w:val="00075D7A"/>
    <w:rsid w:val="0008730F"/>
    <w:rsid w:val="00087D73"/>
    <w:rsid w:val="000B1954"/>
    <w:rsid w:val="000E6609"/>
    <w:rsid w:val="001169AA"/>
    <w:rsid w:val="00125C21"/>
    <w:rsid w:val="00127454"/>
    <w:rsid w:val="00130467"/>
    <w:rsid w:val="001311EA"/>
    <w:rsid w:val="0014174E"/>
    <w:rsid w:val="001441B7"/>
    <w:rsid w:val="00146228"/>
    <w:rsid w:val="00153D0C"/>
    <w:rsid w:val="00160FD5"/>
    <w:rsid w:val="00161AFE"/>
    <w:rsid w:val="00177416"/>
    <w:rsid w:val="001A0083"/>
    <w:rsid w:val="001A794B"/>
    <w:rsid w:val="001C20C4"/>
    <w:rsid w:val="001D78EC"/>
    <w:rsid w:val="00212254"/>
    <w:rsid w:val="00232180"/>
    <w:rsid w:val="0023560E"/>
    <w:rsid w:val="00240124"/>
    <w:rsid w:val="002417C4"/>
    <w:rsid w:val="002629B5"/>
    <w:rsid w:val="00267DD5"/>
    <w:rsid w:val="00272C8F"/>
    <w:rsid w:val="00290D46"/>
    <w:rsid w:val="00292A8A"/>
    <w:rsid w:val="002A1C7C"/>
    <w:rsid w:val="002B355B"/>
    <w:rsid w:val="002B4AC1"/>
    <w:rsid w:val="002D5CCB"/>
    <w:rsid w:val="002F12A2"/>
    <w:rsid w:val="002F3403"/>
    <w:rsid w:val="00325B32"/>
    <w:rsid w:val="00326B7B"/>
    <w:rsid w:val="003331C7"/>
    <w:rsid w:val="00350519"/>
    <w:rsid w:val="00354F27"/>
    <w:rsid w:val="00357288"/>
    <w:rsid w:val="0036113D"/>
    <w:rsid w:val="00366483"/>
    <w:rsid w:val="00370B50"/>
    <w:rsid w:val="00371737"/>
    <w:rsid w:val="003801F3"/>
    <w:rsid w:val="00381376"/>
    <w:rsid w:val="003975F6"/>
    <w:rsid w:val="003B317C"/>
    <w:rsid w:val="003B741F"/>
    <w:rsid w:val="003C153F"/>
    <w:rsid w:val="003E4050"/>
    <w:rsid w:val="003F6425"/>
    <w:rsid w:val="004123DA"/>
    <w:rsid w:val="00420771"/>
    <w:rsid w:val="004637C7"/>
    <w:rsid w:val="00495BD9"/>
    <w:rsid w:val="004B3A06"/>
    <w:rsid w:val="004D2897"/>
    <w:rsid w:val="004D59B3"/>
    <w:rsid w:val="004F0338"/>
    <w:rsid w:val="004F0AA1"/>
    <w:rsid w:val="004F1E7B"/>
    <w:rsid w:val="005007C9"/>
    <w:rsid w:val="005035AE"/>
    <w:rsid w:val="00523D23"/>
    <w:rsid w:val="00531F14"/>
    <w:rsid w:val="005642FA"/>
    <w:rsid w:val="00587EF6"/>
    <w:rsid w:val="005B170E"/>
    <w:rsid w:val="005B421B"/>
    <w:rsid w:val="005B5042"/>
    <w:rsid w:val="005C77B9"/>
    <w:rsid w:val="005D5B9D"/>
    <w:rsid w:val="005E2538"/>
    <w:rsid w:val="005F52BC"/>
    <w:rsid w:val="00607EB5"/>
    <w:rsid w:val="00625487"/>
    <w:rsid w:val="00633C63"/>
    <w:rsid w:val="006348DA"/>
    <w:rsid w:val="00644CF2"/>
    <w:rsid w:val="006522CA"/>
    <w:rsid w:val="00672B51"/>
    <w:rsid w:val="0067618C"/>
    <w:rsid w:val="006B6C3E"/>
    <w:rsid w:val="006C30DB"/>
    <w:rsid w:val="00701051"/>
    <w:rsid w:val="00744AD6"/>
    <w:rsid w:val="00746448"/>
    <w:rsid w:val="00747398"/>
    <w:rsid w:val="00750989"/>
    <w:rsid w:val="00753440"/>
    <w:rsid w:val="00761D03"/>
    <w:rsid w:val="00762BD1"/>
    <w:rsid w:val="00780F13"/>
    <w:rsid w:val="00795F76"/>
    <w:rsid w:val="007D108B"/>
    <w:rsid w:val="00806032"/>
    <w:rsid w:val="00810A74"/>
    <w:rsid w:val="008207DF"/>
    <w:rsid w:val="00822CEB"/>
    <w:rsid w:val="00831DB4"/>
    <w:rsid w:val="00831F66"/>
    <w:rsid w:val="008376FE"/>
    <w:rsid w:val="0085071D"/>
    <w:rsid w:val="00857849"/>
    <w:rsid w:val="00870932"/>
    <w:rsid w:val="008905BD"/>
    <w:rsid w:val="008A45CC"/>
    <w:rsid w:val="008F3656"/>
    <w:rsid w:val="009027AE"/>
    <w:rsid w:val="00911CEC"/>
    <w:rsid w:val="00913B24"/>
    <w:rsid w:val="009355E5"/>
    <w:rsid w:val="00955090"/>
    <w:rsid w:val="0095510A"/>
    <w:rsid w:val="00960CD5"/>
    <w:rsid w:val="00964CDE"/>
    <w:rsid w:val="00985E91"/>
    <w:rsid w:val="00987DD4"/>
    <w:rsid w:val="009D0B4C"/>
    <w:rsid w:val="009D56BD"/>
    <w:rsid w:val="009E406C"/>
    <w:rsid w:val="00A000BD"/>
    <w:rsid w:val="00A01D56"/>
    <w:rsid w:val="00A0686E"/>
    <w:rsid w:val="00A133F2"/>
    <w:rsid w:val="00A1359B"/>
    <w:rsid w:val="00A14D33"/>
    <w:rsid w:val="00A1523D"/>
    <w:rsid w:val="00A2367B"/>
    <w:rsid w:val="00A34278"/>
    <w:rsid w:val="00A47D89"/>
    <w:rsid w:val="00A55838"/>
    <w:rsid w:val="00A57471"/>
    <w:rsid w:val="00A63FCC"/>
    <w:rsid w:val="00AC4373"/>
    <w:rsid w:val="00AF12D0"/>
    <w:rsid w:val="00B12A94"/>
    <w:rsid w:val="00B14FA2"/>
    <w:rsid w:val="00B35061"/>
    <w:rsid w:val="00B35C40"/>
    <w:rsid w:val="00B42177"/>
    <w:rsid w:val="00B46936"/>
    <w:rsid w:val="00B53906"/>
    <w:rsid w:val="00B63083"/>
    <w:rsid w:val="00B71462"/>
    <w:rsid w:val="00B76285"/>
    <w:rsid w:val="00BD3482"/>
    <w:rsid w:val="00C24AEC"/>
    <w:rsid w:val="00C27F81"/>
    <w:rsid w:val="00C86D4B"/>
    <w:rsid w:val="00C90358"/>
    <w:rsid w:val="00C91A0B"/>
    <w:rsid w:val="00C922A9"/>
    <w:rsid w:val="00CE58DE"/>
    <w:rsid w:val="00D047E7"/>
    <w:rsid w:val="00D0512C"/>
    <w:rsid w:val="00D25185"/>
    <w:rsid w:val="00D26559"/>
    <w:rsid w:val="00D316BA"/>
    <w:rsid w:val="00D34804"/>
    <w:rsid w:val="00D42C6D"/>
    <w:rsid w:val="00D63520"/>
    <w:rsid w:val="00D67CA9"/>
    <w:rsid w:val="00D8059F"/>
    <w:rsid w:val="00D914A5"/>
    <w:rsid w:val="00D92A0F"/>
    <w:rsid w:val="00DF60F2"/>
    <w:rsid w:val="00E016EA"/>
    <w:rsid w:val="00E053FB"/>
    <w:rsid w:val="00E10D75"/>
    <w:rsid w:val="00E258AF"/>
    <w:rsid w:val="00E37975"/>
    <w:rsid w:val="00E65148"/>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B3645"/>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s.at.ufl.edu/help.shtml" TargetMode="External"/><Relationship Id="rId18" Type="http://schemas.openxmlformats.org/officeDocument/2006/relationships/hyperlink" Target="http://www.care.org/sites/default/files/documents/AG-2013-Pathways-Annual-Report-Executive-Summary.pdf" TargetMode="External"/><Relationship Id="rId26" Type="http://schemas.openxmlformats.org/officeDocument/2006/relationships/hyperlink" Target="https://www.dso.ufl.edu/sccr/process/student-conduct-honor-code/" TargetMode="Externa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hackg\Desktop\Learning-support@ufl.edu" TargetMode="External"/><Relationship Id="rId17" Type="http://schemas.openxmlformats.org/officeDocument/2006/relationships/hyperlink" Target="http://massdmg.com/2012/02/5-steps-to-an-awesome-executive-summary/" TargetMode="External"/><Relationship Id="rId25" Type="http://schemas.openxmlformats.org/officeDocument/2006/relationships/hyperlink" Target="http://teach.ufl.edu/wp-content/uploads/2012/08/NetiquetteGuideforOnlineCourses.pdf" TargetMode="External"/><Relationship Id="rId33"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www.sustainability.com/news/model-behavior-infographic-and-executive-summary-now-available" TargetMode="External"/><Relationship Id="rId20" Type="http://schemas.openxmlformats.org/officeDocument/2006/relationships/hyperlink" Target="https://credo.stanford.edu/documents/NCSS%202013%20Executive%20Summary.pdf" TargetMode="External"/><Relationship Id="rId29" Type="http://schemas.openxmlformats.org/officeDocument/2006/relationships/hyperlink" Target="https://evaluations.ufl.edu/results/&#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products/reader.html" TargetMode="External"/><Relationship Id="rId24" Type="http://schemas.openxmlformats.org/officeDocument/2006/relationships/hyperlink" Target="http://www.multicultural.ufl.edu" TargetMode="External"/><Relationship Id="rId32" Type="http://schemas.openxmlformats.org/officeDocument/2006/relationships/hyperlink" Target="https://shcc.ufl.edu/" TargetMode="External"/><Relationship Id="rId5" Type="http://schemas.openxmlformats.org/officeDocument/2006/relationships/settings" Target="settings.xml"/><Relationship Id="rId15" Type="http://schemas.openxmlformats.org/officeDocument/2006/relationships/hyperlink" Target="http://visual.ly/executive-summary-introduction"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evaluations.ufl.edu" TargetMode="External"/><Relationship Id="rId36" Type="http://schemas.openxmlformats.org/officeDocument/2006/relationships/theme" Target="theme/theme1.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s://www.herndon-va.gov/Content/FY2013ARExecSummaryFINAL.pdf?cnlid=5682" TargetMode="External"/><Relationship Id="rId31" Type="http://schemas.openxmlformats.org/officeDocument/2006/relationships/hyperlink" Target="http://www.umatter.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yperlink" Target="http://sharpbrains.com/executive-summary/" TargetMode="External"/><Relationship Id="rId22" Type="http://schemas.openxmlformats.org/officeDocument/2006/relationships/hyperlink" Target="https://evaluations.ufl.edu"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www.dso.ufl.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5205-7F2A-42AA-A43A-B2E5AAB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2827691A.dotm</Template>
  <TotalTime>6</TotalTime>
  <Pages>26</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3</cp:revision>
  <dcterms:created xsi:type="dcterms:W3CDTF">2016-11-30T16:43:00Z</dcterms:created>
  <dcterms:modified xsi:type="dcterms:W3CDTF">2016-11-30T16:49:00Z</dcterms:modified>
</cp:coreProperties>
</file>